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09CEA" w14:textId="77777777" w:rsidR="00E32F46" w:rsidRDefault="00E32F46" w:rsidP="00E32F46">
      <w:pPr>
        <w:pBdr>
          <w:top w:val="nil"/>
          <w:left w:val="nil"/>
          <w:bottom w:val="nil"/>
          <w:right w:val="nil"/>
          <w:between w:val="nil"/>
        </w:pBdr>
        <w:spacing w:before="240" w:after="240"/>
        <w:ind w:left="720" w:hanging="360"/>
      </w:pPr>
    </w:p>
    <w:p w14:paraId="1D7339B0" w14:textId="77777777" w:rsidR="00E32F46" w:rsidRDefault="00E32F46" w:rsidP="00E32F46">
      <w:pPr>
        <w:pBdr>
          <w:top w:val="nil"/>
          <w:left w:val="nil"/>
          <w:bottom w:val="nil"/>
          <w:right w:val="nil"/>
          <w:between w:val="nil"/>
        </w:pBdr>
        <w:spacing w:before="240" w:after="240"/>
        <w:ind w:left="720"/>
        <w:rPr>
          <w:rFonts w:ascii="Unilever Shilling" w:eastAsia="Unilever Shilling" w:hAnsi="Unilever Shilling" w:cs="Unilever Shilling"/>
          <w:b/>
          <w:color w:val="002060"/>
          <w:sz w:val="20"/>
          <w:szCs w:val="20"/>
        </w:rPr>
      </w:pPr>
    </w:p>
    <w:p w14:paraId="50E12C45" w14:textId="77777777" w:rsidR="00E32F46" w:rsidRPr="00E32F46" w:rsidRDefault="00E32F46" w:rsidP="00E32F46">
      <w:pPr>
        <w:pBdr>
          <w:top w:val="nil"/>
          <w:left w:val="nil"/>
          <w:bottom w:val="nil"/>
          <w:right w:val="nil"/>
          <w:between w:val="nil"/>
        </w:pBdr>
        <w:spacing w:before="240" w:after="240"/>
        <w:ind w:left="720"/>
        <w:rPr>
          <w:rFonts w:ascii="Unilever Shilling" w:eastAsia="Unilever Shilling" w:hAnsi="Unilever Shilling" w:cs="Unilever Shilling"/>
          <w:b/>
          <w:color w:val="002060"/>
          <w:sz w:val="20"/>
          <w:szCs w:val="20"/>
        </w:rPr>
      </w:pPr>
    </w:p>
    <w:p w14:paraId="1AD085C5" w14:textId="77777777" w:rsidR="00AA5522" w:rsidRPr="00AA5522" w:rsidRDefault="00AA5522" w:rsidP="004255E5">
      <w:pPr>
        <w:pStyle w:val="ListParagraph"/>
        <w:numPr>
          <w:ilvl w:val="0"/>
          <w:numId w:val="1"/>
        </w:numPr>
        <w:rPr>
          <w:rFonts w:ascii="Unilever Shilling" w:eastAsia="Times New Roman" w:hAnsi="Unilever Shilling" w:cs="Unilever Shilling"/>
          <w:b/>
          <w:color w:val="002060"/>
          <w:sz w:val="20"/>
          <w:lang w:val="en-US"/>
        </w:rPr>
      </w:pPr>
      <w:r>
        <w:rPr>
          <w:rFonts w:ascii="Unilever Shilling" w:hAnsi="Unilever Shilling" w:cs="Unilever Shilling"/>
          <w:b/>
          <w:color w:val="002060"/>
          <w:sz w:val="20"/>
          <w:lang w:val="en-US"/>
        </w:rPr>
        <w:t>Name of the university</w:t>
      </w:r>
    </w:p>
    <w:p w14:paraId="23DB5DA2" w14:textId="0B92D3B5" w:rsidR="004255E5" w:rsidRPr="004255E5" w:rsidRDefault="00AA5522" w:rsidP="004255E5">
      <w:pPr>
        <w:pStyle w:val="ListParagraph"/>
        <w:numPr>
          <w:ilvl w:val="0"/>
          <w:numId w:val="1"/>
        </w:numPr>
        <w:rPr>
          <w:rFonts w:ascii="Unilever Shilling" w:eastAsia="Times New Roman" w:hAnsi="Unilever Shilling" w:cs="Unilever Shilling"/>
          <w:b/>
          <w:color w:val="002060"/>
          <w:sz w:val="20"/>
          <w:lang w:val="en-US"/>
        </w:rPr>
      </w:pPr>
      <w:r w:rsidRPr="00AF19D0">
        <w:rPr>
          <w:rFonts w:ascii="Unilever Shilling" w:hAnsi="Unilever Shilling" w:cs="Unilever Shilling"/>
          <w:b/>
          <w:color w:val="002060"/>
          <w:sz w:val="20"/>
          <w:lang w:val="en-US"/>
        </w:rPr>
        <w:t>Students’</w:t>
      </w:r>
      <w:r w:rsidR="00AF19D0" w:rsidRPr="00AF19D0">
        <w:rPr>
          <w:rFonts w:ascii="Unilever Shilling" w:hAnsi="Unilever Shilling" w:cs="Unilever Shilling"/>
          <w:b/>
          <w:color w:val="002060"/>
          <w:sz w:val="20"/>
          <w:lang w:val="en-US"/>
        </w:rPr>
        <w:t xml:space="preserve"> Personal Information:</w:t>
      </w:r>
    </w:p>
    <w:p w14:paraId="5069B05F" w14:textId="51FAF6D0" w:rsidR="00AF19D0" w:rsidRPr="004255E5" w:rsidRDefault="00AF19D0" w:rsidP="004255E5">
      <w:pPr>
        <w:pStyle w:val="ListParagraph"/>
        <w:rPr>
          <w:rFonts w:ascii="Unilever Shilling" w:eastAsia="Times New Roman" w:hAnsi="Unilever Shilling" w:cs="Unilever Shilling"/>
          <w:b/>
          <w:color w:val="002060"/>
          <w:sz w:val="20"/>
          <w:lang w:val="en-US"/>
        </w:rPr>
      </w:pPr>
      <w:r w:rsidRPr="004255E5">
        <w:rPr>
          <w:rFonts w:ascii="Unilever Shilling" w:hAnsi="Unilever Shilling" w:cs="Unilever Shilling"/>
          <w:b/>
          <w:color w:val="002060"/>
          <w:sz w:val="20"/>
          <w:lang w:val="en-US"/>
        </w:rPr>
        <w:t>First Name + Last Name:</w:t>
      </w:r>
      <w:r w:rsidRPr="004255E5">
        <w:rPr>
          <w:rFonts w:ascii="Unilever Shilling" w:hAnsi="Unilever Shilling" w:cs="Unilever Shilling"/>
          <w:b/>
          <w:color w:val="002060"/>
          <w:sz w:val="20"/>
          <w:lang w:val="en-US"/>
        </w:rPr>
        <w:br/>
      </w:r>
    </w:p>
    <w:p w14:paraId="13715F86" w14:textId="77777777" w:rsidR="004255E5" w:rsidRDefault="00AF19D0" w:rsidP="004255E5">
      <w:pPr>
        <w:pStyle w:val="ListParagraph"/>
        <w:numPr>
          <w:ilvl w:val="0"/>
          <w:numId w:val="1"/>
        </w:numPr>
        <w:rPr>
          <w:rFonts w:ascii="Unilever Shilling" w:hAnsi="Unilever Shilling" w:cs="Unilever Shilling"/>
          <w:b/>
          <w:color w:val="002060"/>
          <w:sz w:val="20"/>
          <w:lang w:val="en-US"/>
        </w:rPr>
      </w:pPr>
      <w:r w:rsidRPr="00AF19D0">
        <w:rPr>
          <w:rFonts w:ascii="Unilever Shilling" w:hAnsi="Unilever Shilling" w:cs="Unilever Shilling"/>
          <w:b/>
          <w:color w:val="002060"/>
          <w:sz w:val="20"/>
          <w:lang w:val="en-US"/>
        </w:rPr>
        <w:t>Phone Numbe</w:t>
      </w:r>
      <w:r w:rsidR="004255E5">
        <w:rPr>
          <w:rFonts w:ascii="Unilever Shilling" w:hAnsi="Unilever Shilling" w:cs="Unilever Shilling"/>
          <w:b/>
          <w:color w:val="002060"/>
          <w:sz w:val="20"/>
          <w:lang w:val="en-US"/>
        </w:rPr>
        <w:t>r</w:t>
      </w:r>
    </w:p>
    <w:p w14:paraId="7F6A5D5C" w14:textId="77777777" w:rsidR="004255E5" w:rsidRPr="004255E5" w:rsidRDefault="004255E5" w:rsidP="004255E5">
      <w:pPr>
        <w:pStyle w:val="ListParagraph"/>
        <w:rPr>
          <w:rFonts w:ascii="Unilever Shilling" w:hAnsi="Unilever Shilling" w:cs="Unilever Shilling"/>
          <w:b/>
          <w:color w:val="002060"/>
          <w:sz w:val="20"/>
          <w:lang w:val="en-US"/>
        </w:rPr>
      </w:pPr>
    </w:p>
    <w:p w14:paraId="443CE0C6" w14:textId="41346E1F" w:rsidR="00AF19D0" w:rsidRPr="004255E5" w:rsidRDefault="00AF19D0" w:rsidP="004255E5">
      <w:pPr>
        <w:pStyle w:val="ListParagraph"/>
        <w:numPr>
          <w:ilvl w:val="0"/>
          <w:numId w:val="1"/>
        </w:numPr>
        <w:rPr>
          <w:rFonts w:ascii="Unilever Shilling" w:hAnsi="Unilever Shilling" w:cs="Unilever Shilling"/>
          <w:b/>
          <w:color w:val="002060"/>
          <w:sz w:val="20"/>
          <w:lang w:val="en-US"/>
        </w:rPr>
      </w:pPr>
      <w:r w:rsidRPr="004255E5">
        <w:rPr>
          <w:rFonts w:ascii="Unilever Shilling" w:hAnsi="Unilever Shilling" w:cs="Unilever Shilling"/>
          <w:b/>
          <w:color w:val="002060"/>
          <w:sz w:val="20"/>
          <w:lang w:val="en-US"/>
        </w:rPr>
        <w:t>E-mail address:</w:t>
      </w:r>
    </w:p>
    <w:p w14:paraId="6E87E850" w14:textId="77777777" w:rsidR="00AF19D0" w:rsidRPr="00AF19D0" w:rsidRDefault="00AF19D0" w:rsidP="00AF19D0">
      <w:pPr>
        <w:pStyle w:val="ListParagraph"/>
        <w:rPr>
          <w:rFonts w:ascii="Unilever Shilling" w:hAnsi="Unilever Shilling" w:cs="Unilever Shilling"/>
          <w:b/>
          <w:color w:val="002060"/>
          <w:sz w:val="20"/>
          <w:lang w:val="en-US"/>
        </w:rPr>
      </w:pPr>
    </w:p>
    <w:p w14:paraId="6EE843D7" w14:textId="77777777" w:rsidR="00AF19D0" w:rsidRPr="00AF19D0" w:rsidRDefault="00AF19D0" w:rsidP="00AF19D0">
      <w:pPr>
        <w:pStyle w:val="ListParagraph"/>
        <w:numPr>
          <w:ilvl w:val="0"/>
          <w:numId w:val="1"/>
        </w:numPr>
        <w:rPr>
          <w:rFonts w:ascii="Unilever Shilling" w:hAnsi="Unilever Shilling" w:cs="Unilever Shilling"/>
          <w:b/>
          <w:color w:val="002060"/>
          <w:sz w:val="20"/>
          <w:lang w:val="en-US"/>
        </w:rPr>
      </w:pPr>
      <w:r w:rsidRPr="00AF19D0">
        <w:rPr>
          <w:rFonts w:ascii="Unilever Shilling" w:hAnsi="Unilever Shilling" w:cs="Unilever Shilling"/>
          <w:b/>
          <w:color w:val="002060"/>
          <w:sz w:val="20"/>
          <w:lang w:val="en-US"/>
        </w:rPr>
        <w:t>Student contact person:</w:t>
      </w:r>
      <w:r w:rsidRPr="00AF19D0">
        <w:rPr>
          <w:rFonts w:ascii="Unilever Shilling" w:hAnsi="Unilever Shilling" w:cs="Unilever Shilling"/>
          <w:b/>
          <w:color w:val="002060"/>
          <w:sz w:val="20"/>
          <w:lang w:val="en-US"/>
        </w:rPr>
        <w:br/>
      </w:r>
    </w:p>
    <w:p w14:paraId="5F7F75D5" w14:textId="6AA2E5FD" w:rsidR="00AF19D0" w:rsidRPr="00AF19D0" w:rsidRDefault="00AF19D0" w:rsidP="00AF19D0">
      <w:pPr>
        <w:pStyle w:val="ListParagraph"/>
        <w:numPr>
          <w:ilvl w:val="0"/>
          <w:numId w:val="1"/>
        </w:numPr>
        <w:rPr>
          <w:rFonts w:ascii="Unilever Shilling" w:hAnsi="Unilever Shilling" w:cs="Unilever Shilling"/>
          <w:b/>
          <w:color w:val="002060"/>
          <w:sz w:val="20"/>
          <w:lang w:val="en-US"/>
        </w:rPr>
      </w:pPr>
      <w:r w:rsidRPr="00AF19D0">
        <w:rPr>
          <w:rFonts w:ascii="Unilever Shilling" w:hAnsi="Unilever Shilling" w:cs="Unilever Shilling"/>
          <w:b/>
          <w:color w:val="002060"/>
          <w:sz w:val="20"/>
          <w:lang w:val="en-US"/>
        </w:rPr>
        <w:t>Communications department contact person</w:t>
      </w:r>
      <w:r w:rsidR="004437FA">
        <w:rPr>
          <w:rFonts w:ascii="Unilever Shilling" w:hAnsi="Unilever Shilling" w:cs="Unilever Shilling"/>
          <w:b/>
          <w:color w:val="002060"/>
          <w:sz w:val="20"/>
          <w:lang w:val="en-US"/>
        </w:rPr>
        <w:t xml:space="preserve"> of </w:t>
      </w:r>
      <w:proofErr w:type="gramStart"/>
      <w:r w:rsidR="004437FA">
        <w:rPr>
          <w:rFonts w:ascii="Unilever Shilling" w:hAnsi="Unilever Shilling" w:cs="Unilever Shilling"/>
          <w:b/>
          <w:color w:val="002060"/>
          <w:sz w:val="20"/>
          <w:lang w:val="en-US"/>
        </w:rPr>
        <w:t>University</w:t>
      </w:r>
      <w:proofErr w:type="gramEnd"/>
      <w:r w:rsidRPr="00AF19D0">
        <w:rPr>
          <w:rFonts w:ascii="Unilever Shilling" w:hAnsi="Unilever Shilling" w:cs="Unilever Shilling"/>
          <w:b/>
          <w:color w:val="002060"/>
          <w:sz w:val="20"/>
          <w:lang w:val="en-US"/>
        </w:rPr>
        <w:t>:</w:t>
      </w:r>
    </w:p>
    <w:p w14:paraId="48B27AF1" w14:textId="77777777" w:rsidR="0063167F" w:rsidRPr="0063167F" w:rsidRDefault="0063167F" w:rsidP="0063167F">
      <w:pPr>
        <w:numPr>
          <w:ilvl w:val="0"/>
          <w:numId w:val="1"/>
        </w:numPr>
        <w:pBdr>
          <w:top w:val="nil"/>
          <w:left w:val="nil"/>
          <w:bottom w:val="nil"/>
          <w:right w:val="nil"/>
          <w:between w:val="nil"/>
        </w:pBdr>
        <w:spacing w:before="240" w:after="240"/>
        <w:rPr>
          <w:rFonts w:ascii="Unilever Shilling" w:eastAsia="Unilever Shilling" w:hAnsi="Unilever Shilling" w:cs="Unilever Shilling"/>
          <w:b/>
          <w:color w:val="002060"/>
          <w:sz w:val="20"/>
          <w:szCs w:val="20"/>
        </w:rPr>
      </w:pPr>
      <w:r w:rsidRPr="0063167F">
        <w:rPr>
          <w:rFonts w:ascii="Unilever Shilling" w:eastAsia="Unilever Shilling" w:hAnsi="Unilever Shilling" w:cs="Unilever Shilling"/>
          <w:b/>
          <w:color w:val="002060"/>
          <w:sz w:val="20"/>
          <w:szCs w:val="20"/>
        </w:rPr>
        <w:t>Exact name of the student's specialization and study program</w:t>
      </w:r>
    </w:p>
    <w:p w14:paraId="02235C0D" w14:textId="77777777" w:rsidR="0063167F" w:rsidRPr="0063167F" w:rsidRDefault="0063167F" w:rsidP="0063167F">
      <w:pPr>
        <w:numPr>
          <w:ilvl w:val="0"/>
          <w:numId w:val="1"/>
        </w:numPr>
        <w:pBdr>
          <w:top w:val="nil"/>
          <w:left w:val="nil"/>
          <w:bottom w:val="nil"/>
          <w:right w:val="nil"/>
          <w:between w:val="nil"/>
        </w:pBdr>
        <w:spacing w:before="240" w:after="240"/>
        <w:rPr>
          <w:rFonts w:ascii="Unilever Shilling" w:eastAsia="Unilever Shilling" w:hAnsi="Unilever Shilling" w:cs="Unilever Shilling"/>
          <w:b/>
          <w:color w:val="002060"/>
          <w:sz w:val="20"/>
          <w:szCs w:val="20"/>
        </w:rPr>
      </w:pPr>
      <w:r w:rsidRPr="0063167F">
        <w:rPr>
          <w:rFonts w:ascii="Unilever Shilling" w:eastAsia="Unilever Shilling" w:hAnsi="Unilever Shilling" w:cs="Unilever Shilling"/>
          <w:b/>
          <w:color w:val="002060"/>
          <w:sz w:val="20"/>
          <w:szCs w:val="20"/>
        </w:rPr>
        <w:t>Title of the thesis</w:t>
      </w:r>
    </w:p>
    <w:p w14:paraId="22B837D1" w14:textId="0B94A750" w:rsidR="00E32F46" w:rsidRDefault="00E32F46" w:rsidP="00E32F46">
      <w:pPr>
        <w:numPr>
          <w:ilvl w:val="0"/>
          <w:numId w:val="1"/>
        </w:numPr>
        <w:pBdr>
          <w:top w:val="nil"/>
          <w:left w:val="nil"/>
          <w:bottom w:val="nil"/>
          <w:right w:val="nil"/>
          <w:between w:val="nil"/>
        </w:pBdr>
        <w:spacing w:before="240" w:after="240"/>
        <w:rPr>
          <w:rFonts w:ascii="Unilever Shilling" w:eastAsia="Unilever Shilling" w:hAnsi="Unilever Shilling" w:cs="Unilever Shilling"/>
          <w:b/>
          <w:color w:val="002060"/>
          <w:sz w:val="20"/>
          <w:szCs w:val="20"/>
        </w:rPr>
      </w:pPr>
      <w:r>
        <w:rPr>
          <w:rFonts w:ascii="Unilever Shilling" w:eastAsia="Unilever Shilling" w:hAnsi="Unilever Shilling" w:cs="Unilever Shilling"/>
          <w:b/>
          <w:color w:val="002060"/>
          <w:sz w:val="20"/>
          <w:szCs w:val="20"/>
        </w:rPr>
        <w:t>Context and research problem</w:t>
      </w:r>
      <w:r w:rsidR="00E322E2">
        <w:rPr>
          <w:rFonts w:ascii="Unilever Shilling" w:eastAsia="Unilever Shilling" w:hAnsi="Unilever Shilling" w:cs="Unilever Shilling"/>
          <w:b/>
          <w:color w:val="002060"/>
          <w:sz w:val="20"/>
          <w:szCs w:val="20"/>
        </w:rPr>
        <w:t xml:space="preserve">. </w:t>
      </w:r>
      <w:r w:rsidR="00E322E2" w:rsidRPr="00E322E2">
        <w:rPr>
          <w:rFonts w:ascii="Unilever Shilling" w:hAnsi="Unilever Shilling" w:cs="Unilever Shilling"/>
          <w:b/>
          <w:bCs/>
          <w:color w:val="002060"/>
          <w:sz w:val="20"/>
          <w:lang w:val="en-US"/>
        </w:rPr>
        <w:t>Please provide the societal relevance of the research problem in understandable language.</w:t>
      </w:r>
    </w:p>
    <w:p w14:paraId="10420FEB" w14:textId="77777777" w:rsidR="00E32F46" w:rsidRDefault="00E32F46" w:rsidP="00E32F46">
      <w:pPr>
        <w:spacing w:before="240" w:after="240"/>
        <w:ind w:left="360"/>
        <w:rPr>
          <w:rFonts w:ascii="Unilever Shilling" w:eastAsia="Unilever Shilling" w:hAnsi="Unilever Shilling" w:cs="Unilever Shilling"/>
          <w:color w:val="002060"/>
          <w:sz w:val="20"/>
          <w:szCs w:val="20"/>
        </w:rPr>
      </w:pPr>
      <w:r>
        <w:rPr>
          <w:rFonts w:ascii="Unilever Shilling" w:eastAsia="Unilever Shilling" w:hAnsi="Unilever Shilling" w:cs="Unilever Shilling"/>
          <w:color w:val="002060"/>
          <w:sz w:val="20"/>
          <w:szCs w:val="20"/>
        </w:rPr>
        <w:t xml:space="preserve">Chronic conditions are the leading cause of death globally, and with 80% of chronic illness patients being women, it is urgent for healthcare systems worldwide to focus on promoting self-management and prevention interventions, ensuring accessibility for all. </w:t>
      </w:r>
    </w:p>
    <w:p w14:paraId="51695D52" w14:textId="77777777" w:rsidR="00E32F46" w:rsidRDefault="00E32F46" w:rsidP="00E32F46">
      <w:pPr>
        <w:spacing w:before="240" w:after="240"/>
        <w:ind w:left="360"/>
        <w:rPr>
          <w:rFonts w:ascii="Unilever Shilling" w:eastAsia="Unilever Shilling" w:hAnsi="Unilever Shilling" w:cs="Unilever Shilling"/>
          <w:color w:val="002060"/>
          <w:sz w:val="20"/>
          <w:szCs w:val="20"/>
        </w:rPr>
      </w:pPr>
      <w:r>
        <w:rPr>
          <w:rFonts w:ascii="Unilever Shilling" w:eastAsia="Unilever Shilling" w:hAnsi="Unilever Shilling" w:cs="Unilever Shilling"/>
          <w:color w:val="002060"/>
          <w:sz w:val="20"/>
          <w:szCs w:val="20"/>
        </w:rPr>
        <w:t>Polycystic Ovary Syndrome (PCOS) is a common metabolic and hormonal disorder affecting women of reproductive age, leading to a range of physical, emotional, and psychological challenges. Effective self-management of PCOS is essential, yet it often encounters information obstacles such as delayed diagnoses, disparities in healthcare knowledge, and limited access to accurate information. As a result, many women with PCOS have turned to social media platforms, particularly TikTok, for information, support, and empowerment.</w:t>
      </w:r>
    </w:p>
    <w:p w14:paraId="522E0069" w14:textId="77777777" w:rsidR="00E32F46" w:rsidRDefault="00E32F46" w:rsidP="00E32F46">
      <w:pPr>
        <w:spacing w:before="240" w:after="240"/>
        <w:ind w:left="360"/>
        <w:rPr>
          <w:rFonts w:ascii="Unilever Shilling" w:eastAsia="Unilever Shilling" w:hAnsi="Unilever Shilling" w:cs="Unilever Shilling"/>
          <w:color w:val="002060"/>
          <w:sz w:val="20"/>
          <w:szCs w:val="20"/>
        </w:rPr>
      </w:pPr>
      <w:r>
        <w:rPr>
          <w:rFonts w:ascii="Unilever Shilling" w:eastAsia="Unilever Shilling" w:hAnsi="Unilever Shilling" w:cs="Unilever Shilling"/>
          <w:color w:val="002060"/>
          <w:sz w:val="20"/>
          <w:szCs w:val="20"/>
        </w:rPr>
        <w:t>However, the impact of TikTok on women’s health and self-management remains underexplored. Prior research indicates that using social media for health can have positive effects (e.g., information, empowerment, entertainment and relief) as well as negative effects (e.g., misinformation, consumerist attitudes towards healthcare providers, falling prey to influencers with commercial motives</w:t>
      </w:r>
      <w:proofErr w:type="gramStart"/>
      <w:r>
        <w:rPr>
          <w:rFonts w:ascii="Unilever Shilling" w:eastAsia="Unilever Shilling" w:hAnsi="Unilever Shilling" w:cs="Unilever Shilling"/>
          <w:color w:val="002060"/>
          <w:sz w:val="20"/>
          <w:szCs w:val="20"/>
        </w:rPr>
        <w:t>) .</w:t>
      </w:r>
      <w:proofErr w:type="gramEnd"/>
      <w:r>
        <w:rPr>
          <w:rFonts w:ascii="Unilever Shilling" w:eastAsia="Unilever Shilling" w:hAnsi="Unilever Shilling" w:cs="Unilever Shilling"/>
          <w:color w:val="002060"/>
          <w:sz w:val="20"/>
          <w:szCs w:val="20"/>
        </w:rPr>
        <w:t xml:space="preserve"> It is therefore highly relevant to examine how women’s use of TikTok for managing their condition effects their feelings of control of their illness; their behaviour; and ultimately their quality of life. This helps inform or develop interventions and communication to help women navigate social media to improve their self-management and overall health.</w:t>
      </w:r>
    </w:p>
    <w:p w14:paraId="49D28C05" w14:textId="77777777" w:rsidR="00E32F46" w:rsidRDefault="00E32F46" w:rsidP="00E32F46">
      <w:pPr>
        <w:numPr>
          <w:ilvl w:val="0"/>
          <w:numId w:val="1"/>
        </w:numPr>
        <w:pBdr>
          <w:top w:val="nil"/>
          <w:left w:val="nil"/>
          <w:bottom w:val="nil"/>
          <w:right w:val="nil"/>
          <w:between w:val="nil"/>
        </w:pBdr>
        <w:rPr>
          <w:rFonts w:ascii="Unilever Shilling" w:eastAsia="Unilever Shilling" w:hAnsi="Unilever Shilling" w:cs="Unilever Shilling"/>
          <w:b/>
          <w:color w:val="002060"/>
          <w:sz w:val="20"/>
          <w:szCs w:val="20"/>
        </w:rPr>
      </w:pPr>
      <w:r>
        <w:rPr>
          <w:rFonts w:ascii="Unilever Shilling" w:eastAsia="Unilever Shilling" w:hAnsi="Unilever Shilling" w:cs="Unilever Shilling"/>
          <w:b/>
          <w:color w:val="002060"/>
          <w:sz w:val="20"/>
          <w:szCs w:val="20"/>
        </w:rPr>
        <w:t>Clear and concise description of the conducted research</w:t>
      </w:r>
    </w:p>
    <w:p w14:paraId="2D52676C" w14:textId="10E9C72C" w:rsidR="00E32F46" w:rsidRDefault="00E32F46" w:rsidP="00E32F46">
      <w:pPr>
        <w:spacing w:before="240" w:after="240"/>
        <w:ind w:left="360"/>
        <w:rPr>
          <w:rFonts w:ascii="Unilever Shilling" w:eastAsia="Unilever Shilling" w:hAnsi="Unilever Shilling" w:cs="Unilever Shilling"/>
          <w:color w:val="002060"/>
          <w:sz w:val="20"/>
          <w:szCs w:val="20"/>
        </w:rPr>
      </w:pPr>
      <w:r>
        <w:rPr>
          <w:rFonts w:ascii="Unilever Shilling" w:eastAsia="Unilever Shilling" w:hAnsi="Unilever Shilling" w:cs="Unilever Shilling"/>
          <w:color w:val="002060"/>
          <w:sz w:val="20"/>
          <w:szCs w:val="20"/>
        </w:rPr>
        <w:t xml:space="preserve">By using psychological and behavioural perspectives, this research explored how women with PCOS engage with TikTok content and how that influences their self-management and quality of life. The study draws on Self-Efficacy Theory, Self-Management Theory, Media Literacy Theory, and Uses and Gratifications Theory as its </w:t>
      </w:r>
      <w:r>
        <w:rPr>
          <w:rFonts w:ascii="Unilever Shilling" w:eastAsia="Unilever Shilling" w:hAnsi="Unilever Shilling" w:cs="Unilever Shilling"/>
          <w:color w:val="002060"/>
          <w:sz w:val="20"/>
          <w:szCs w:val="20"/>
        </w:rPr>
        <w:lastRenderedPageBreak/>
        <w:t xml:space="preserve">theoretical framework. Utilizing a mixed-method approach, this research combines qualitative in-depth interviews with a quantitative survey questionnaire to examine the multiple relationships between media use and health behaviour. </w:t>
      </w:r>
    </w:p>
    <w:p w14:paraId="4D565846" w14:textId="77777777" w:rsidR="00E32F46" w:rsidRDefault="00E32F46" w:rsidP="00E32F46">
      <w:pPr>
        <w:numPr>
          <w:ilvl w:val="0"/>
          <w:numId w:val="1"/>
        </w:numPr>
        <w:pBdr>
          <w:top w:val="nil"/>
          <w:left w:val="nil"/>
          <w:bottom w:val="nil"/>
          <w:right w:val="nil"/>
          <w:between w:val="nil"/>
        </w:pBdr>
        <w:spacing w:before="240" w:after="240"/>
        <w:rPr>
          <w:rFonts w:ascii="Unilever Shilling" w:eastAsia="Unilever Shilling" w:hAnsi="Unilever Shilling" w:cs="Unilever Shilling"/>
          <w:b/>
          <w:color w:val="002060"/>
          <w:sz w:val="20"/>
          <w:szCs w:val="20"/>
        </w:rPr>
      </w:pPr>
      <w:r>
        <w:rPr>
          <w:rFonts w:ascii="Unilever Shilling" w:eastAsia="Unilever Shilling" w:hAnsi="Unilever Shilling" w:cs="Unilever Shilling"/>
          <w:b/>
          <w:color w:val="002060"/>
          <w:sz w:val="20"/>
          <w:szCs w:val="20"/>
        </w:rPr>
        <w:t>Research outcomes and their application</w:t>
      </w:r>
    </w:p>
    <w:p w14:paraId="04855E8F" w14:textId="77777777" w:rsidR="00E32F46" w:rsidRDefault="00E32F46" w:rsidP="00E32F46">
      <w:pPr>
        <w:spacing w:before="240" w:after="240"/>
        <w:ind w:left="360"/>
        <w:rPr>
          <w:rFonts w:ascii="Unilever Shilling" w:eastAsia="Unilever Shilling" w:hAnsi="Unilever Shilling" w:cs="Unilever Shilling"/>
          <w:color w:val="002060"/>
          <w:sz w:val="20"/>
          <w:szCs w:val="20"/>
        </w:rPr>
      </w:pPr>
      <w:r>
        <w:rPr>
          <w:rFonts w:ascii="Unilever Shilling" w:eastAsia="Unilever Shilling" w:hAnsi="Unilever Shilling" w:cs="Unilever Shilling"/>
          <w:color w:val="002060"/>
          <w:sz w:val="20"/>
          <w:szCs w:val="20"/>
        </w:rPr>
        <w:t xml:space="preserve">The thematic analysis of the 12 interviews revealed that women seek to regain control over their condition through understanding their condition, exploring various treatment options, and taking proactive steps to manage their health. TikTok provides accessible information, low-risk, easy-to-implement solutions, and serves as a tool for validating information, finding support, and navigating practical advice. As a result, this sense of control contributes to their quality of life. </w:t>
      </w:r>
    </w:p>
    <w:p w14:paraId="0B89415C" w14:textId="77777777" w:rsidR="00E32F46" w:rsidRDefault="00E32F46" w:rsidP="00E32F46">
      <w:pPr>
        <w:spacing w:before="240" w:after="240"/>
        <w:ind w:left="360"/>
        <w:rPr>
          <w:rFonts w:ascii="Unilever Shilling" w:eastAsia="Unilever Shilling" w:hAnsi="Unilever Shilling" w:cs="Unilever Shilling"/>
          <w:color w:val="002060"/>
          <w:sz w:val="20"/>
          <w:szCs w:val="20"/>
        </w:rPr>
      </w:pPr>
      <w:r>
        <w:rPr>
          <w:rFonts w:ascii="Unilever Shilling" w:eastAsia="Unilever Shilling" w:hAnsi="Unilever Shilling" w:cs="Unilever Shilling"/>
          <w:color w:val="002060"/>
          <w:sz w:val="20"/>
          <w:szCs w:val="20"/>
        </w:rPr>
        <w:t xml:space="preserve">The statistical analysis of the 181 survey questionnaires showed that participants’ self-rated health, their symptoms, their general well-being, and their confidence in managing their condition are all significantly related. Mirroring the results of the interviews, self-efficacy, or the confidence on one’s ability to manage their condition, appeared as the most important factor influencing the quality of life of women with PCOS. Additionally, improvements in symptoms and health perception also positively impact their quality of life. </w:t>
      </w:r>
    </w:p>
    <w:p w14:paraId="2B9D1CBF" w14:textId="77777777" w:rsidR="00E32F46" w:rsidRDefault="00E32F46" w:rsidP="00E32F46">
      <w:pPr>
        <w:spacing w:before="240" w:after="240"/>
        <w:ind w:left="360"/>
        <w:rPr>
          <w:rFonts w:ascii="Unilever Shilling" w:eastAsia="Unilever Shilling" w:hAnsi="Unilever Shilling" w:cs="Unilever Shilling"/>
          <w:color w:val="002060"/>
          <w:sz w:val="20"/>
          <w:szCs w:val="20"/>
        </w:rPr>
      </w:pPr>
      <w:r>
        <w:rPr>
          <w:rFonts w:ascii="Unilever Shilling" w:eastAsia="Unilever Shilling" w:hAnsi="Unilever Shilling" w:cs="Unilever Shilling"/>
          <w:color w:val="002060"/>
          <w:sz w:val="20"/>
          <w:szCs w:val="20"/>
        </w:rPr>
        <w:t>This study highlights the importance of media literacy to mitigate the risks associated with unverified health advice, ensuring that women with PCOS can make informed decisions based on reliable data. These results emphasize the need for accurate, evidence-based, accessible, and engaging health information on digital platforms and a broader urgency for individualized approaches in healthcare communication and management.</w:t>
      </w:r>
    </w:p>
    <w:p w14:paraId="784418B0" w14:textId="6A8D17EE" w:rsidR="00564DBA" w:rsidRPr="00564DBA" w:rsidRDefault="00564DBA" w:rsidP="00564DBA">
      <w:pPr>
        <w:pStyle w:val="ListParagraph"/>
        <w:numPr>
          <w:ilvl w:val="0"/>
          <w:numId w:val="1"/>
        </w:numPr>
        <w:spacing w:before="240" w:after="240"/>
        <w:rPr>
          <w:rFonts w:ascii="Unilever Shilling" w:eastAsia="Unilever Shilling" w:hAnsi="Unilever Shilling" w:cs="Unilever Shilling"/>
          <w:b/>
          <w:bCs/>
          <w:color w:val="002060"/>
          <w:sz w:val="20"/>
          <w:szCs w:val="20"/>
        </w:rPr>
      </w:pPr>
      <w:r w:rsidRPr="00564DBA">
        <w:rPr>
          <w:rFonts w:ascii="Unilever Shilling" w:eastAsia="Unilever Shilling" w:hAnsi="Unilever Shilling" w:cs="Unilever Shilling"/>
          <w:b/>
          <w:bCs/>
          <w:color w:val="002060"/>
          <w:sz w:val="20"/>
          <w:szCs w:val="20"/>
        </w:rPr>
        <w:t>The global Goal(s) that the research has contributed to</w:t>
      </w:r>
    </w:p>
    <w:p w14:paraId="45649950" w14:textId="77777777" w:rsidR="00E32F46" w:rsidRDefault="00E32F46" w:rsidP="00E32F46">
      <w:pPr>
        <w:numPr>
          <w:ilvl w:val="0"/>
          <w:numId w:val="1"/>
        </w:numPr>
        <w:pBdr>
          <w:top w:val="nil"/>
          <w:left w:val="nil"/>
          <w:bottom w:val="nil"/>
          <w:right w:val="nil"/>
          <w:between w:val="nil"/>
        </w:pBdr>
        <w:spacing w:before="240" w:after="240"/>
        <w:rPr>
          <w:rFonts w:ascii="Unilever Shilling" w:eastAsia="Unilever Shilling" w:hAnsi="Unilever Shilling" w:cs="Unilever Shilling"/>
          <w:b/>
          <w:color w:val="002060"/>
          <w:sz w:val="20"/>
          <w:szCs w:val="20"/>
        </w:rPr>
      </w:pPr>
      <w:r>
        <w:rPr>
          <w:rFonts w:ascii="Unilever Shilling" w:eastAsia="Unilever Shilling" w:hAnsi="Unilever Shilling" w:cs="Unilever Shilling"/>
          <w:b/>
          <w:color w:val="002060"/>
          <w:sz w:val="20"/>
          <w:szCs w:val="20"/>
        </w:rPr>
        <w:t>Personal notes by the supervisors:</w:t>
      </w:r>
    </w:p>
    <w:p w14:paraId="3F5A684E" w14:textId="77777777" w:rsidR="00E32F46" w:rsidRDefault="00E32F46" w:rsidP="00E32F46">
      <w:pPr>
        <w:spacing w:before="240" w:after="240"/>
        <w:ind w:left="360"/>
        <w:rPr>
          <w:rFonts w:ascii="Unilever Shilling" w:eastAsia="Unilever Shilling" w:hAnsi="Unilever Shilling" w:cs="Unilever Shilling"/>
          <w:color w:val="002060"/>
          <w:sz w:val="20"/>
          <w:szCs w:val="20"/>
        </w:rPr>
      </w:pPr>
      <w:r>
        <w:rPr>
          <w:rFonts w:ascii="Unilever Shilling" w:eastAsia="Unilever Shilling" w:hAnsi="Unilever Shilling" w:cs="Unilever Shilling"/>
          <w:color w:val="002060"/>
          <w:sz w:val="20"/>
          <w:szCs w:val="20"/>
        </w:rPr>
        <w:t>Her thesis is evaluated as excellent by both her supervisors:</w:t>
      </w:r>
    </w:p>
    <w:p w14:paraId="0A6054CD" w14:textId="25662F7E" w:rsidR="00E32F46" w:rsidRDefault="00E32F46" w:rsidP="00E32F46">
      <w:pPr>
        <w:spacing w:before="240" w:after="240"/>
        <w:ind w:left="360"/>
        <w:rPr>
          <w:rFonts w:ascii="Unilever Shilling" w:eastAsia="Unilever Shilling" w:hAnsi="Unilever Shilling" w:cs="Unilever Shilling"/>
          <w:i/>
          <w:color w:val="002060"/>
          <w:sz w:val="20"/>
          <w:szCs w:val="20"/>
        </w:rPr>
      </w:pPr>
      <w:r>
        <w:rPr>
          <w:rFonts w:ascii="Unilever Shilling" w:eastAsia="Unilever Shilling" w:hAnsi="Unilever Shilling" w:cs="Unilever Shilling"/>
          <w:i/>
          <w:color w:val="002060"/>
          <w:sz w:val="20"/>
          <w:szCs w:val="20"/>
        </w:rPr>
        <w:t>First supervisor</w:t>
      </w:r>
    </w:p>
    <w:p w14:paraId="2CA1F57F" w14:textId="77777777" w:rsidR="00E32F46" w:rsidRDefault="00E32F46" w:rsidP="00E32F46">
      <w:pPr>
        <w:spacing w:before="240" w:after="240"/>
        <w:ind w:left="360"/>
        <w:rPr>
          <w:rFonts w:ascii="Unilever Shilling" w:eastAsia="Unilever Shilling" w:hAnsi="Unilever Shilling" w:cs="Unilever Shilling"/>
          <w:color w:val="002060"/>
          <w:sz w:val="20"/>
          <w:szCs w:val="20"/>
        </w:rPr>
      </w:pPr>
      <w:r>
        <w:rPr>
          <w:rFonts w:ascii="Unilever Shilling" w:eastAsia="Unilever Shilling" w:hAnsi="Unilever Shilling" w:cs="Unilever Shilling"/>
          <w:color w:val="002060"/>
          <w:sz w:val="20"/>
          <w:szCs w:val="20"/>
        </w:rPr>
        <w:t xml:space="preserve">This thesis is outstanding and far exceeds the standards for a master thesis. The problem statement and research set-up are very well explained, and the ambition level is high such that the student conducted two empirical studies; a qualitative (i.e. interview) study and a quantitative (i.e. survey questionnaire) study. The MA thesis is well embedded in literature. </w:t>
      </w:r>
    </w:p>
    <w:p w14:paraId="5C53C561" w14:textId="5C38AE8B" w:rsidR="00E32F46" w:rsidRDefault="00E32F46" w:rsidP="00E32F46">
      <w:pPr>
        <w:spacing w:before="240" w:after="240"/>
        <w:ind w:left="360"/>
        <w:rPr>
          <w:rFonts w:ascii="Unilever Shilling" w:eastAsia="Unilever Shilling" w:hAnsi="Unilever Shilling" w:cs="Unilever Shilling"/>
          <w:color w:val="002060"/>
          <w:sz w:val="20"/>
          <w:szCs w:val="20"/>
        </w:rPr>
      </w:pPr>
      <w:r>
        <w:rPr>
          <w:rFonts w:ascii="Unilever Shilling" w:eastAsia="Unilever Shilling" w:hAnsi="Unilever Shilling" w:cs="Unilever Shilling"/>
          <w:color w:val="002060"/>
          <w:sz w:val="20"/>
          <w:szCs w:val="20"/>
        </w:rPr>
        <w:t>Both studies, use mixed methods, are performed and reported according to academic standards and at points exceed peer reviewed articles. Structure and writing are excellent. The process was very smooth, with the student fully in charge of the project, and showing steep learning trajectories for the skills that could be strengthened. Overall, the student’s attitude, performance and output are way beyond what is expected and seen from master students. The thesis demonstrates strong potential for future publications.</w:t>
      </w:r>
    </w:p>
    <w:p w14:paraId="14C7F594" w14:textId="2884D5E2" w:rsidR="00E32F46" w:rsidRDefault="00E32F46" w:rsidP="00E32F46">
      <w:pPr>
        <w:spacing w:before="240" w:after="240"/>
        <w:ind w:left="360"/>
        <w:rPr>
          <w:rFonts w:ascii="Unilever Shilling" w:eastAsia="Unilever Shilling" w:hAnsi="Unilever Shilling" w:cs="Unilever Shilling"/>
          <w:color w:val="002060"/>
          <w:sz w:val="20"/>
          <w:szCs w:val="20"/>
        </w:rPr>
      </w:pPr>
      <w:r>
        <w:rPr>
          <w:rFonts w:ascii="Unilever Shilling" w:eastAsia="Unilever Shilling" w:hAnsi="Unilever Shilling" w:cs="Unilever Shilling"/>
          <w:i/>
          <w:color w:val="002060"/>
          <w:sz w:val="20"/>
          <w:szCs w:val="20"/>
        </w:rPr>
        <w:t>Second supervisor</w:t>
      </w:r>
    </w:p>
    <w:p w14:paraId="5624F25A" w14:textId="77777777" w:rsidR="00E32F46" w:rsidRDefault="00E32F46" w:rsidP="00E32F46">
      <w:pPr>
        <w:spacing w:before="240" w:after="240"/>
        <w:ind w:left="360"/>
        <w:rPr>
          <w:rFonts w:ascii="Unilever Shilling" w:eastAsia="Unilever Shilling" w:hAnsi="Unilever Shilling" w:cs="Unilever Shilling"/>
          <w:color w:val="002060"/>
          <w:sz w:val="20"/>
          <w:szCs w:val="20"/>
        </w:rPr>
      </w:pPr>
      <w:r>
        <w:rPr>
          <w:rFonts w:ascii="Unilever Shilling" w:eastAsia="Unilever Shilling" w:hAnsi="Unilever Shilling" w:cs="Unilever Shilling"/>
          <w:color w:val="002060"/>
          <w:sz w:val="20"/>
          <w:szCs w:val="20"/>
        </w:rPr>
        <w:t xml:space="preserve">This is a well-built, well-written thesis with a good layout and an impressive reference list. It is clear what the thesis research sets out to do. The research questions are short and concise. The literature review provides clear information on PCOS and the role of social media (TikTok in particular). It is well grounded in literature. The choice of the four theories is appropriate, but their interrelationships could have been better </w:t>
      </w:r>
      <w:r>
        <w:rPr>
          <w:rFonts w:ascii="Unilever Shilling" w:eastAsia="Unilever Shilling" w:hAnsi="Unilever Shilling" w:cs="Unilever Shilling"/>
          <w:color w:val="002060"/>
          <w:sz w:val="20"/>
          <w:szCs w:val="20"/>
        </w:rPr>
        <w:lastRenderedPageBreak/>
        <w:t>articulated. The methodology is solid. The results are nicely organised in qualitative and quantitative parts, well-structured and presented. In the discussion part, the research questions are answered and well-embedded in theory and other research. Overall, it is a very good thesis that is worth reading.</w:t>
      </w:r>
    </w:p>
    <w:p w14:paraId="62723A63" w14:textId="77777777" w:rsidR="00E32F46" w:rsidRDefault="00E32F46" w:rsidP="00E32F46">
      <w:pPr>
        <w:numPr>
          <w:ilvl w:val="0"/>
          <w:numId w:val="1"/>
        </w:numPr>
        <w:pBdr>
          <w:top w:val="nil"/>
          <w:left w:val="nil"/>
          <w:bottom w:val="nil"/>
          <w:right w:val="nil"/>
          <w:between w:val="nil"/>
        </w:pBdr>
        <w:spacing w:before="240" w:after="240"/>
        <w:rPr>
          <w:rFonts w:ascii="Unilever Shilling" w:eastAsia="Unilever Shilling" w:hAnsi="Unilever Shilling" w:cs="Unilever Shilling"/>
          <w:b/>
          <w:color w:val="002060"/>
          <w:sz w:val="20"/>
          <w:szCs w:val="20"/>
        </w:rPr>
      </w:pPr>
      <w:r>
        <w:rPr>
          <w:rFonts w:ascii="Unilever Shilling" w:eastAsia="Unilever Shilling" w:hAnsi="Unilever Shilling" w:cs="Unilever Shilling"/>
          <w:b/>
          <w:color w:val="002060"/>
          <w:sz w:val="20"/>
          <w:szCs w:val="20"/>
        </w:rPr>
        <w:t>Extracurricular activities related to the thesis:</w:t>
      </w:r>
    </w:p>
    <w:p w14:paraId="5336E40C" w14:textId="1E3EF258" w:rsidR="00E32F46" w:rsidRDefault="00E32F46" w:rsidP="00E32F46">
      <w:pPr>
        <w:spacing w:before="240" w:after="240"/>
        <w:ind w:left="360"/>
        <w:rPr>
          <w:rFonts w:ascii="Unilever Shilling" w:eastAsia="Unilever Shilling" w:hAnsi="Unilever Shilling" w:cs="Unilever Shilling"/>
          <w:color w:val="002060"/>
          <w:sz w:val="20"/>
          <w:szCs w:val="20"/>
        </w:rPr>
      </w:pPr>
      <w:r>
        <w:rPr>
          <w:rFonts w:ascii="Unilever Shilling" w:eastAsia="Unilever Shilling" w:hAnsi="Unilever Shilling" w:cs="Unilever Shilling"/>
          <w:color w:val="002060"/>
          <w:sz w:val="20"/>
          <w:szCs w:val="20"/>
        </w:rPr>
        <w:t xml:space="preserve">Student X is an inspiring individual who has taken part in many exciting activities and opportunities around the world. She has earned several scholarships, like the Erasmus+ </w:t>
      </w:r>
      <w:proofErr w:type="spellStart"/>
      <w:r>
        <w:rPr>
          <w:rFonts w:ascii="Unilever Shilling" w:eastAsia="Unilever Shilling" w:hAnsi="Unilever Shilling" w:cs="Unilever Shilling"/>
          <w:color w:val="002060"/>
          <w:sz w:val="20"/>
          <w:szCs w:val="20"/>
        </w:rPr>
        <w:t>DCLead</w:t>
      </w:r>
      <w:proofErr w:type="spellEnd"/>
      <w:r>
        <w:rPr>
          <w:rFonts w:ascii="Unilever Shilling" w:eastAsia="Unilever Shilling" w:hAnsi="Unilever Shilling" w:cs="Unilever Shilling"/>
          <w:color w:val="002060"/>
          <w:sz w:val="20"/>
          <w:szCs w:val="20"/>
        </w:rPr>
        <w:t xml:space="preserve"> Programme and the Taiwan ICDF scholarship, allowing her to study in Asia, Europe, and North America. At Wageningen University &amp; Research and Paris </w:t>
      </w:r>
      <w:proofErr w:type="spellStart"/>
      <w:r>
        <w:rPr>
          <w:rFonts w:ascii="Unilever Shilling" w:eastAsia="Unilever Shilling" w:hAnsi="Unilever Shilling" w:cs="Unilever Shilling"/>
          <w:color w:val="002060"/>
          <w:sz w:val="20"/>
          <w:szCs w:val="20"/>
        </w:rPr>
        <w:t>Lodron</w:t>
      </w:r>
      <w:proofErr w:type="spellEnd"/>
      <w:r>
        <w:rPr>
          <w:rFonts w:ascii="Unilever Shilling" w:eastAsia="Unilever Shilling" w:hAnsi="Unilever Shilling" w:cs="Unilever Shilling"/>
          <w:color w:val="002060"/>
          <w:sz w:val="20"/>
          <w:szCs w:val="20"/>
        </w:rPr>
        <w:t xml:space="preserve"> University of Salzburg, she represented her fellow students, showing her leadership skills. She’s currently a member of the Global Leaders Program at the McCain Institute in the United States and in the women and health committee for the Organization for Women in Science for the Developing World (OWSD). One of her standout experiences was interning at the </w:t>
      </w:r>
      <w:proofErr w:type="gramStart"/>
      <w:r>
        <w:rPr>
          <w:rFonts w:ascii="Unilever Shilling" w:eastAsia="Unilever Shilling" w:hAnsi="Unilever Shilling" w:cs="Unilever Shilling"/>
          <w:color w:val="002060"/>
          <w:sz w:val="20"/>
          <w:szCs w:val="20"/>
        </w:rPr>
        <w:t>Mayor’s</w:t>
      </w:r>
      <w:proofErr w:type="gramEnd"/>
      <w:r>
        <w:rPr>
          <w:rFonts w:ascii="Unilever Shilling" w:eastAsia="Unilever Shilling" w:hAnsi="Unilever Shilling" w:cs="Unilever Shilling"/>
          <w:color w:val="002060"/>
          <w:sz w:val="20"/>
          <w:szCs w:val="20"/>
        </w:rPr>
        <w:t xml:space="preserve"> office in Compton, California, where she helped connect the Latino community with city leaders. Student X currently volunteers with a local NGO in Guatemala, creating health solutions and making important research easier to understand for everyone. Her passion for making a difference </w:t>
      </w:r>
      <w:proofErr w:type="gramStart"/>
      <w:r>
        <w:rPr>
          <w:rFonts w:ascii="Unilever Shilling" w:eastAsia="Unilever Shilling" w:hAnsi="Unilever Shilling" w:cs="Unilever Shilling"/>
          <w:color w:val="002060"/>
          <w:sz w:val="20"/>
          <w:szCs w:val="20"/>
        </w:rPr>
        <w:t>shines</w:t>
      </w:r>
      <w:proofErr w:type="gramEnd"/>
      <w:r>
        <w:rPr>
          <w:rFonts w:ascii="Unilever Shilling" w:eastAsia="Unilever Shilling" w:hAnsi="Unilever Shilling" w:cs="Unilever Shilling"/>
          <w:color w:val="002060"/>
          <w:sz w:val="20"/>
          <w:szCs w:val="20"/>
        </w:rPr>
        <w:t xml:space="preserve"> through in all she does!</w:t>
      </w:r>
    </w:p>
    <w:p w14:paraId="7BD77267" w14:textId="77777777" w:rsidR="00E32F46" w:rsidRDefault="00E32F46" w:rsidP="00E32F46">
      <w:pPr>
        <w:numPr>
          <w:ilvl w:val="0"/>
          <w:numId w:val="1"/>
        </w:numPr>
        <w:pBdr>
          <w:top w:val="nil"/>
          <w:left w:val="nil"/>
          <w:bottom w:val="nil"/>
          <w:right w:val="nil"/>
          <w:between w:val="nil"/>
        </w:pBdr>
        <w:spacing w:before="240" w:after="240"/>
        <w:rPr>
          <w:rFonts w:ascii="Unilever Shilling" w:eastAsia="Unilever Shilling" w:hAnsi="Unilever Shilling" w:cs="Unilever Shilling"/>
          <w:b/>
          <w:color w:val="002060"/>
          <w:sz w:val="20"/>
          <w:szCs w:val="20"/>
        </w:rPr>
      </w:pPr>
      <w:r>
        <w:rPr>
          <w:rFonts w:ascii="Unilever Shilling" w:eastAsia="Unilever Shilling" w:hAnsi="Unilever Shilling" w:cs="Unilever Shilling"/>
          <w:b/>
          <w:color w:val="002060"/>
          <w:sz w:val="20"/>
          <w:szCs w:val="20"/>
        </w:rPr>
        <w:t>Any publications (name and research)</w:t>
      </w:r>
    </w:p>
    <w:p w14:paraId="6F38C0AD" w14:textId="35B128CA" w:rsidR="00E32F46" w:rsidRDefault="009719DD" w:rsidP="00E32F46">
      <w:pPr>
        <w:spacing w:line="276" w:lineRule="auto"/>
        <w:rPr>
          <w:rFonts w:ascii="Unilever Shilling" w:eastAsia="Unilever Shilling" w:hAnsi="Unilever Shilling" w:cs="Unilever Shilling"/>
          <w:color w:val="002060"/>
          <w:sz w:val="20"/>
          <w:szCs w:val="20"/>
        </w:rPr>
      </w:pPr>
      <w:r>
        <w:rPr>
          <w:rFonts w:ascii="Unilever Shilling" w:eastAsia="Unilever Shilling" w:hAnsi="Unilever Shilling" w:cs="Unilever Shilling"/>
          <w:color w:val="002060"/>
          <w:sz w:val="20"/>
          <w:szCs w:val="20"/>
        </w:rPr>
        <w:t xml:space="preserve">Academic and/or </w:t>
      </w:r>
      <w:proofErr w:type="spellStart"/>
      <w:r>
        <w:rPr>
          <w:rFonts w:ascii="Unilever Shilling" w:eastAsia="Unilever Shilling" w:hAnsi="Unilever Shilling" w:cs="Unilever Shilling"/>
          <w:color w:val="002060"/>
          <w:sz w:val="20"/>
          <w:szCs w:val="20"/>
        </w:rPr>
        <w:t>non academic</w:t>
      </w:r>
      <w:proofErr w:type="spellEnd"/>
    </w:p>
    <w:p w14:paraId="6F449D16" w14:textId="77777777" w:rsidR="00E32F46" w:rsidRDefault="00E32F46" w:rsidP="00E32F46">
      <w:pPr>
        <w:spacing w:line="276" w:lineRule="auto"/>
        <w:rPr>
          <w:rFonts w:ascii="Garamond" w:eastAsia="Garamond" w:hAnsi="Garamond" w:cs="Garamond"/>
        </w:rPr>
      </w:pPr>
    </w:p>
    <w:p w14:paraId="364B5917" w14:textId="77777777" w:rsidR="00E32F46" w:rsidRDefault="00E32F46" w:rsidP="00E32F46">
      <w:pPr>
        <w:numPr>
          <w:ilvl w:val="0"/>
          <w:numId w:val="1"/>
        </w:numPr>
        <w:pBdr>
          <w:top w:val="nil"/>
          <w:left w:val="nil"/>
          <w:bottom w:val="nil"/>
          <w:right w:val="nil"/>
          <w:between w:val="nil"/>
        </w:pBdr>
        <w:rPr>
          <w:rFonts w:ascii="Unilever Shilling" w:eastAsia="Unilever Shilling" w:hAnsi="Unilever Shilling" w:cs="Unilever Shilling"/>
          <w:b/>
          <w:color w:val="002060"/>
          <w:sz w:val="20"/>
          <w:szCs w:val="20"/>
        </w:rPr>
      </w:pPr>
      <w:r>
        <w:rPr>
          <w:rFonts w:ascii="Unilever Shilling" w:eastAsia="Unilever Shilling" w:hAnsi="Unilever Shilling" w:cs="Unilever Shilling"/>
          <w:b/>
          <w:color w:val="002060"/>
          <w:sz w:val="20"/>
          <w:szCs w:val="20"/>
        </w:rPr>
        <w:t>Future activities related to the thesis, such as invitations to give a lecture</w:t>
      </w:r>
    </w:p>
    <w:p w14:paraId="03A5AA31" w14:textId="636B3FCC" w:rsidR="00E32F46" w:rsidRDefault="00E32F46" w:rsidP="00E32F46">
      <w:pPr>
        <w:spacing w:before="240" w:after="240"/>
        <w:ind w:left="360"/>
        <w:rPr>
          <w:rFonts w:ascii="Unilever Shilling" w:eastAsia="Unilever Shilling" w:hAnsi="Unilever Shilling" w:cs="Unilever Shilling"/>
          <w:color w:val="002060"/>
          <w:sz w:val="20"/>
          <w:szCs w:val="20"/>
        </w:rPr>
      </w:pPr>
      <w:r>
        <w:rPr>
          <w:rFonts w:ascii="Unilever Shilling" w:eastAsia="Unilever Shilling" w:hAnsi="Unilever Shilling" w:cs="Unilever Shilling"/>
          <w:color w:val="002060"/>
          <w:sz w:val="20"/>
          <w:szCs w:val="20"/>
        </w:rPr>
        <w:t xml:space="preserve">Student X is excited to continue her work related to her thesis by collaborating with women with PCOS and a local NGO, doctors, and communicators to create a helpful module for managing chronic illnesses. This project will use the research findings to improve healthcare practices. She’s also been invited by Congresswoman Andrea Villagran from Guatemala to share her research findings, and both University Landivar and Del Valle University have asked her to </w:t>
      </w:r>
      <w:r w:rsidR="007D4F94">
        <w:rPr>
          <w:rFonts w:ascii="Unilever Shilling" w:eastAsia="Unilever Shilling" w:hAnsi="Unilever Shilling" w:cs="Unilever Shilling"/>
          <w:color w:val="002060"/>
          <w:sz w:val="20"/>
          <w:szCs w:val="20"/>
        </w:rPr>
        <w:t>give lectures</w:t>
      </w:r>
      <w:r>
        <w:rPr>
          <w:rFonts w:ascii="Unilever Shilling" w:eastAsia="Unilever Shilling" w:hAnsi="Unilever Shilling" w:cs="Unilever Shilling"/>
          <w:color w:val="002060"/>
          <w:sz w:val="20"/>
          <w:szCs w:val="20"/>
        </w:rPr>
        <w:t xml:space="preserve"> on health communication and communication for development. </w:t>
      </w:r>
    </w:p>
    <w:p w14:paraId="057EBD52" w14:textId="00252FE0" w:rsidR="00E32F46" w:rsidRDefault="00E32F46" w:rsidP="00E32F46">
      <w:pPr>
        <w:numPr>
          <w:ilvl w:val="0"/>
          <w:numId w:val="1"/>
        </w:numPr>
        <w:pBdr>
          <w:top w:val="nil"/>
          <w:left w:val="nil"/>
          <w:bottom w:val="nil"/>
          <w:right w:val="nil"/>
          <w:between w:val="nil"/>
        </w:pBdr>
        <w:spacing w:before="240" w:after="240"/>
        <w:rPr>
          <w:rFonts w:ascii="Unilever Shilling" w:eastAsia="Unilever Shilling" w:hAnsi="Unilever Shilling" w:cs="Unilever Shilling"/>
          <w:b/>
          <w:color w:val="002060"/>
          <w:sz w:val="20"/>
          <w:szCs w:val="20"/>
        </w:rPr>
      </w:pPr>
      <w:r>
        <w:rPr>
          <w:rFonts w:ascii="Unilever Shilling" w:eastAsia="Unilever Shilling" w:hAnsi="Unilever Shilling" w:cs="Unilever Shilling"/>
          <w:b/>
          <w:color w:val="002060"/>
          <w:sz w:val="20"/>
          <w:szCs w:val="20"/>
        </w:rPr>
        <w:t>Awards or prizes</w:t>
      </w:r>
      <w:r w:rsidR="000512E8">
        <w:rPr>
          <w:rFonts w:ascii="Unilever Shilling" w:eastAsia="Unilever Shilling" w:hAnsi="Unilever Shilling" w:cs="Unilever Shilling"/>
          <w:b/>
          <w:color w:val="002060"/>
          <w:sz w:val="20"/>
          <w:szCs w:val="20"/>
        </w:rPr>
        <w:t xml:space="preserve"> won</w:t>
      </w:r>
      <w:r>
        <w:rPr>
          <w:rFonts w:ascii="Unilever Shilling" w:eastAsia="Unilever Shilling" w:hAnsi="Unilever Shilling" w:cs="Unilever Shilling"/>
          <w:b/>
          <w:color w:val="002060"/>
          <w:sz w:val="20"/>
          <w:szCs w:val="20"/>
        </w:rPr>
        <w:t>:</w:t>
      </w:r>
    </w:p>
    <w:p w14:paraId="6A31AA02" w14:textId="2F5F1AAE" w:rsidR="00E32F46" w:rsidRDefault="00E32F46" w:rsidP="00E32F46">
      <w:pPr>
        <w:spacing w:before="240" w:after="240"/>
        <w:ind w:left="360"/>
        <w:rPr>
          <w:rFonts w:ascii="Unilever Shilling" w:eastAsia="Unilever Shilling" w:hAnsi="Unilever Shilling" w:cs="Unilever Shilling"/>
          <w:color w:val="002060"/>
          <w:sz w:val="20"/>
          <w:szCs w:val="20"/>
        </w:rPr>
      </w:pPr>
      <w:r>
        <w:rPr>
          <w:rFonts w:ascii="Unilever Shilling" w:eastAsia="Unilever Shilling" w:hAnsi="Unilever Shilling" w:cs="Unilever Shilling"/>
          <w:color w:val="002060"/>
          <w:sz w:val="20"/>
          <w:szCs w:val="20"/>
        </w:rPr>
        <w:t xml:space="preserve">Student X has received numerous prestigious awards and honours throughout her career. In 2021, she was recognized with two National Innovation Awards from the National Secretariat of Science and Technology (SENACYT) in Guatemala for her outstanding contributions to education and health through her creative direction of the projects ALMA and </w:t>
      </w:r>
      <w:proofErr w:type="spellStart"/>
      <w:r>
        <w:rPr>
          <w:rFonts w:ascii="Unilever Shilling" w:eastAsia="Unilever Shilling" w:hAnsi="Unilever Shilling" w:cs="Unilever Shilling"/>
          <w:color w:val="002060"/>
          <w:sz w:val="20"/>
          <w:szCs w:val="20"/>
        </w:rPr>
        <w:t>Enciéndete</w:t>
      </w:r>
      <w:proofErr w:type="spellEnd"/>
      <w:r>
        <w:rPr>
          <w:rFonts w:ascii="Unilever Shilling" w:eastAsia="Unilever Shilling" w:hAnsi="Unilever Shilling" w:cs="Unilever Shilling"/>
          <w:color w:val="002060"/>
          <w:sz w:val="20"/>
          <w:szCs w:val="20"/>
        </w:rPr>
        <w:t xml:space="preserve">. Additionally, Student X has earned several full scholarships, including the 2022 Erasmus+ </w:t>
      </w:r>
      <w:proofErr w:type="spellStart"/>
      <w:r>
        <w:rPr>
          <w:rFonts w:ascii="Unilever Shilling" w:eastAsia="Unilever Shilling" w:hAnsi="Unilever Shilling" w:cs="Unilever Shilling"/>
          <w:color w:val="002060"/>
          <w:sz w:val="20"/>
          <w:szCs w:val="20"/>
        </w:rPr>
        <w:t>DCLead</w:t>
      </w:r>
      <w:proofErr w:type="spellEnd"/>
      <w:r>
        <w:rPr>
          <w:rFonts w:ascii="Unilever Shilling" w:eastAsia="Unilever Shilling" w:hAnsi="Unilever Shilling" w:cs="Unilever Shilling"/>
          <w:color w:val="002060"/>
          <w:sz w:val="20"/>
          <w:szCs w:val="20"/>
        </w:rPr>
        <w:t xml:space="preserve"> Programme, the 2019 Next Generation Leaders Program, the 2017 Taiwan ICDF scholarship, and the 2013 Study of the U.S. Institute for Student Leaders. </w:t>
      </w:r>
    </w:p>
    <w:p w14:paraId="0E5409E9" w14:textId="3EF814FE" w:rsidR="00E32F46" w:rsidRDefault="00E32F46" w:rsidP="00E32F46">
      <w:pPr>
        <w:numPr>
          <w:ilvl w:val="0"/>
          <w:numId w:val="1"/>
        </w:numPr>
        <w:pBdr>
          <w:top w:val="nil"/>
          <w:left w:val="nil"/>
          <w:bottom w:val="nil"/>
          <w:right w:val="nil"/>
          <w:between w:val="nil"/>
        </w:pBdr>
        <w:spacing w:before="240" w:after="240"/>
        <w:rPr>
          <w:rFonts w:ascii="Unilever Shilling" w:eastAsia="Unilever Shilling" w:hAnsi="Unilever Shilling" w:cs="Unilever Shilling"/>
          <w:b/>
          <w:color w:val="002060"/>
          <w:sz w:val="20"/>
          <w:szCs w:val="20"/>
        </w:rPr>
      </w:pPr>
      <w:r>
        <w:rPr>
          <w:rFonts w:ascii="Unilever Shilling" w:eastAsia="Unilever Shilling" w:hAnsi="Unilever Shilling" w:cs="Unilever Shilling"/>
          <w:b/>
          <w:color w:val="002060"/>
          <w:sz w:val="20"/>
          <w:szCs w:val="20"/>
        </w:rPr>
        <w:t>Attained result</w:t>
      </w:r>
      <w:r w:rsidR="000512E8">
        <w:rPr>
          <w:rFonts w:ascii="Unilever Shilling" w:eastAsia="Unilever Shilling" w:hAnsi="Unilever Shilling" w:cs="Unilever Shilling"/>
          <w:b/>
          <w:color w:val="002060"/>
          <w:sz w:val="20"/>
          <w:szCs w:val="20"/>
        </w:rPr>
        <w:t>, grade with distinction</w:t>
      </w:r>
      <w:r>
        <w:rPr>
          <w:rFonts w:ascii="Unilever Shilling" w:eastAsia="Unilever Shilling" w:hAnsi="Unilever Shilling" w:cs="Unilever Shilling"/>
          <w:b/>
          <w:color w:val="002060"/>
          <w:sz w:val="20"/>
          <w:szCs w:val="20"/>
        </w:rPr>
        <w:t>:</w:t>
      </w:r>
    </w:p>
    <w:p w14:paraId="11FE4512" w14:textId="0B0E15F2" w:rsidR="00E32F46" w:rsidRDefault="00E32F46" w:rsidP="00E32F46">
      <w:pPr>
        <w:spacing w:before="240" w:after="240"/>
        <w:ind w:firstLine="360"/>
        <w:rPr>
          <w:rFonts w:ascii="Unilever Shilling" w:eastAsia="Unilever Shilling" w:hAnsi="Unilever Shilling" w:cs="Unilever Shilling"/>
          <w:color w:val="002060"/>
          <w:sz w:val="20"/>
          <w:szCs w:val="20"/>
        </w:rPr>
      </w:pPr>
      <w:r>
        <w:rPr>
          <w:rFonts w:ascii="Unilever Shilling" w:eastAsia="Unilever Shilling" w:hAnsi="Unilever Shilling" w:cs="Unilever Shilling"/>
          <w:color w:val="002060"/>
          <w:sz w:val="20"/>
          <w:szCs w:val="20"/>
        </w:rPr>
        <w:t xml:space="preserve">Final Thesis Grade: 9, cum laude, grade with distinction. </w:t>
      </w:r>
    </w:p>
    <w:p w14:paraId="38ECF55F" w14:textId="77777777" w:rsidR="00F111F4" w:rsidRDefault="00F111F4"/>
    <w:sectPr w:rsidR="00F111F4" w:rsidSect="00E32F46">
      <w:headerReference w:type="first" r:id="rId10"/>
      <w:footerReference w:type="first" r:id="rId11"/>
      <w:pgSz w:w="11905" w:h="16837"/>
      <w:pgMar w:top="709" w:right="1273" w:bottom="568" w:left="1701" w:header="657" w:footer="567" w:gutter="0"/>
      <w:pgNumType w:start="2"/>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9CB03" w14:textId="77777777" w:rsidR="007C72E5" w:rsidRDefault="007C72E5">
      <w:r>
        <w:separator/>
      </w:r>
    </w:p>
  </w:endnote>
  <w:endnote w:type="continuationSeparator" w:id="0">
    <w:p w14:paraId="0F8B4877" w14:textId="77777777" w:rsidR="007C72E5" w:rsidRDefault="007C7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lever Shilling">
    <w:panose1 w:val="020B0502020202020204"/>
    <w:charset w:val="00"/>
    <w:family w:val="swiss"/>
    <w:pitch w:val="variable"/>
    <w:sig w:usb0="A00000FF" w:usb1="0000204B" w:usb2="00000008" w:usb3="00000000" w:csb0="00000193"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53CB" w14:textId="77777777" w:rsidR="00F709BC" w:rsidRDefault="00F709BC">
    <w:pPr>
      <w:pBdr>
        <w:top w:val="nil"/>
        <w:left w:val="nil"/>
        <w:bottom w:val="nil"/>
        <w:right w:val="nil"/>
        <w:between w:val="nil"/>
      </w:pBdr>
      <w:tabs>
        <w:tab w:val="center" w:pos="4320"/>
        <w:tab w:val="right" w:pos="8640"/>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40491" w14:textId="77777777" w:rsidR="007C72E5" w:rsidRDefault="007C72E5">
      <w:r>
        <w:separator/>
      </w:r>
    </w:p>
  </w:footnote>
  <w:footnote w:type="continuationSeparator" w:id="0">
    <w:p w14:paraId="1E36690E" w14:textId="77777777" w:rsidR="007C72E5" w:rsidRDefault="007C7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1A986" w14:textId="77777777" w:rsidR="00F709BC" w:rsidRDefault="007C72E5">
    <w:pPr>
      <w:pBdr>
        <w:top w:val="nil"/>
        <w:left w:val="nil"/>
        <w:bottom w:val="nil"/>
        <w:right w:val="nil"/>
        <w:between w:val="nil"/>
      </w:pBdr>
      <w:tabs>
        <w:tab w:val="center" w:pos="4320"/>
        <w:tab w:val="right" w:pos="8640"/>
        <w:tab w:val="left" w:pos="1920"/>
      </w:tabs>
      <w:jc w:val="center"/>
      <w:rPr>
        <w:color w:val="000000"/>
      </w:rPr>
    </w:pPr>
    <w:r>
      <w:rPr>
        <w:noProof/>
      </w:rPr>
      <w:drawing>
        <wp:anchor distT="0" distB="0" distL="114300" distR="114300" simplePos="0" relativeHeight="251659264" behindDoc="0" locked="0" layoutInCell="1" hidden="0" allowOverlap="1" wp14:anchorId="385FD821" wp14:editId="4FF3300C">
          <wp:simplePos x="0" y="0"/>
          <wp:positionH relativeFrom="column">
            <wp:posOffset>2286000</wp:posOffset>
          </wp:positionH>
          <wp:positionV relativeFrom="paragraph">
            <wp:posOffset>-229867</wp:posOffset>
          </wp:positionV>
          <wp:extent cx="923925" cy="1019175"/>
          <wp:effectExtent l="0" t="0" r="0" b="0"/>
          <wp:wrapNone/>
          <wp:docPr id="3" name="image1.png" descr="uLogo_smaller"/>
          <wp:cNvGraphicFramePr/>
          <a:graphic xmlns:a="http://schemas.openxmlformats.org/drawingml/2006/main">
            <a:graphicData uri="http://schemas.openxmlformats.org/drawingml/2006/picture">
              <pic:pic xmlns:pic="http://schemas.openxmlformats.org/drawingml/2006/picture">
                <pic:nvPicPr>
                  <pic:cNvPr id="0" name="image1.png" descr="uLogo_smaller"/>
                  <pic:cNvPicPr preferRelativeResize="0"/>
                </pic:nvPicPr>
                <pic:blipFill>
                  <a:blip r:embed="rId1"/>
                  <a:srcRect/>
                  <a:stretch>
                    <a:fillRect/>
                  </a:stretch>
                </pic:blipFill>
                <pic:spPr>
                  <a:xfrm>
                    <a:off x="0" y="0"/>
                    <a:ext cx="923925" cy="10191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B2DEC"/>
    <w:multiLevelType w:val="multilevel"/>
    <w:tmpl w:val="8C9CA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5438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F46"/>
    <w:rsid w:val="000512E8"/>
    <w:rsid w:val="004255E5"/>
    <w:rsid w:val="004437FA"/>
    <w:rsid w:val="004A3C4A"/>
    <w:rsid w:val="00564DBA"/>
    <w:rsid w:val="0063167F"/>
    <w:rsid w:val="00673885"/>
    <w:rsid w:val="00792664"/>
    <w:rsid w:val="00793882"/>
    <w:rsid w:val="007C72E5"/>
    <w:rsid w:val="007D4F94"/>
    <w:rsid w:val="009719DD"/>
    <w:rsid w:val="00AA5522"/>
    <w:rsid w:val="00AF19D0"/>
    <w:rsid w:val="00B7011C"/>
    <w:rsid w:val="00DB6600"/>
    <w:rsid w:val="00E322E2"/>
    <w:rsid w:val="00E32F46"/>
    <w:rsid w:val="00F111F4"/>
    <w:rsid w:val="00F709BC"/>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92F7F"/>
  <w15:chartTrackingRefBased/>
  <w15:docId w15:val="{29600C5C-634C-444A-87F3-5DA77C0F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F46"/>
    <w:pPr>
      <w:spacing w:after="0" w:line="240" w:lineRule="auto"/>
    </w:pPr>
    <w:rPr>
      <w:rFonts w:ascii="Arial" w:eastAsia="Arial" w:hAnsi="Arial" w:cs="Arial"/>
      <w:kern w:val="0"/>
      <w:lang w:val="en-GB"/>
      <w14:ligatures w14:val="none"/>
    </w:rPr>
  </w:style>
  <w:style w:type="paragraph" w:styleId="Heading1">
    <w:name w:val="heading 1"/>
    <w:basedOn w:val="Normal"/>
    <w:next w:val="Normal"/>
    <w:link w:val="Heading1Char"/>
    <w:uiPriority w:val="9"/>
    <w:qFormat/>
    <w:rsid w:val="00E32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F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F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F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F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F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F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F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F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F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F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F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F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F46"/>
    <w:rPr>
      <w:rFonts w:eastAsiaTheme="majorEastAsia" w:cstheme="majorBidi"/>
      <w:color w:val="272727" w:themeColor="text1" w:themeTint="D8"/>
    </w:rPr>
  </w:style>
  <w:style w:type="paragraph" w:styleId="Title">
    <w:name w:val="Title"/>
    <w:basedOn w:val="Normal"/>
    <w:next w:val="Normal"/>
    <w:link w:val="TitleChar"/>
    <w:uiPriority w:val="10"/>
    <w:qFormat/>
    <w:rsid w:val="00E32F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F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F46"/>
    <w:pPr>
      <w:spacing w:before="160"/>
      <w:jc w:val="center"/>
    </w:pPr>
    <w:rPr>
      <w:i/>
      <w:iCs/>
      <w:color w:val="404040" w:themeColor="text1" w:themeTint="BF"/>
    </w:rPr>
  </w:style>
  <w:style w:type="character" w:customStyle="1" w:styleId="QuoteChar">
    <w:name w:val="Quote Char"/>
    <w:basedOn w:val="DefaultParagraphFont"/>
    <w:link w:val="Quote"/>
    <w:uiPriority w:val="29"/>
    <w:rsid w:val="00E32F46"/>
    <w:rPr>
      <w:i/>
      <w:iCs/>
      <w:color w:val="404040" w:themeColor="text1" w:themeTint="BF"/>
    </w:rPr>
  </w:style>
  <w:style w:type="paragraph" w:styleId="ListParagraph">
    <w:name w:val="List Paragraph"/>
    <w:basedOn w:val="Normal"/>
    <w:uiPriority w:val="34"/>
    <w:qFormat/>
    <w:rsid w:val="00E32F46"/>
    <w:pPr>
      <w:ind w:left="720"/>
      <w:contextualSpacing/>
    </w:pPr>
  </w:style>
  <w:style w:type="character" w:styleId="IntenseEmphasis">
    <w:name w:val="Intense Emphasis"/>
    <w:basedOn w:val="DefaultParagraphFont"/>
    <w:uiPriority w:val="21"/>
    <w:qFormat/>
    <w:rsid w:val="00E32F46"/>
    <w:rPr>
      <w:i/>
      <w:iCs/>
      <w:color w:val="0F4761" w:themeColor="accent1" w:themeShade="BF"/>
    </w:rPr>
  </w:style>
  <w:style w:type="paragraph" w:styleId="IntenseQuote">
    <w:name w:val="Intense Quote"/>
    <w:basedOn w:val="Normal"/>
    <w:next w:val="Normal"/>
    <w:link w:val="IntenseQuoteChar"/>
    <w:uiPriority w:val="30"/>
    <w:qFormat/>
    <w:rsid w:val="00E32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F46"/>
    <w:rPr>
      <w:i/>
      <w:iCs/>
      <w:color w:val="0F4761" w:themeColor="accent1" w:themeShade="BF"/>
    </w:rPr>
  </w:style>
  <w:style w:type="character" w:styleId="IntenseReference">
    <w:name w:val="Intense Reference"/>
    <w:basedOn w:val="DefaultParagraphFont"/>
    <w:uiPriority w:val="32"/>
    <w:qFormat/>
    <w:rsid w:val="00E32F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0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97eedb-5afc-4d69-a389-181967a543ea">
      <Terms xmlns="http://schemas.microsoft.com/office/infopath/2007/PartnerControls"/>
    </lcf76f155ced4ddcb4097134ff3c332f>
    <TaxCatchAll xmlns="292d0dc2-e599-4ea9-b5ef-33bfd71295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42A655799F4E448220960CA045A3EF" ma:contentTypeVersion="19" ma:contentTypeDescription="Create a new document." ma:contentTypeScope="" ma:versionID="a142db6272e7b5fd04095618a21805e9">
  <xsd:schema xmlns:xsd="http://www.w3.org/2001/XMLSchema" xmlns:xs="http://www.w3.org/2001/XMLSchema" xmlns:p="http://schemas.microsoft.com/office/2006/metadata/properties" xmlns:ns2="be97eedb-5afc-4d69-a389-181967a543ea" xmlns:ns3="592f1c88-90ed-4be1-b173-f8cd91cdc429" xmlns:ns4="292d0dc2-e599-4ea9-b5ef-33bfd71295c7" targetNamespace="http://schemas.microsoft.com/office/2006/metadata/properties" ma:root="true" ma:fieldsID="6676d7b3fdd906b227d5e6136b65a311" ns2:_="" ns3:_="" ns4:_="">
    <xsd:import namespace="be97eedb-5afc-4d69-a389-181967a543ea"/>
    <xsd:import namespace="592f1c88-90ed-4be1-b173-f8cd91cdc429"/>
    <xsd:import namespace="292d0dc2-e599-4ea9-b5ef-33bfd71295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7eedb-5afc-4d69-a389-181967a54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f554e9-a963-4179-93d8-b97c197401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2f1c88-90ed-4be1-b173-f8cd91cdc4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2d0dc2-e599-4ea9-b5ef-33bfd71295c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83c624c-96a6-4616-b2d6-29f00647af83}" ma:internalName="TaxCatchAll" ma:showField="CatchAllData" ma:web="592f1c88-90ed-4be1-b173-f8cd91cdc4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AE275-E6EB-415B-948F-40DC24E8025F}">
  <ds:schemaRefs>
    <ds:schemaRef ds:uri="http://schemas.microsoft.com/office/2006/metadata/properties"/>
    <ds:schemaRef ds:uri="http://schemas.microsoft.com/office/infopath/2007/PartnerControls"/>
    <ds:schemaRef ds:uri="be97eedb-5afc-4d69-a389-181967a543ea"/>
    <ds:schemaRef ds:uri="292d0dc2-e599-4ea9-b5ef-33bfd71295c7"/>
  </ds:schemaRefs>
</ds:datastoreItem>
</file>

<file path=customXml/itemProps2.xml><?xml version="1.0" encoding="utf-8"?>
<ds:datastoreItem xmlns:ds="http://schemas.openxmlformats.org/officeDocument/2006/customXml" ds:itemID="{3043042D-03CE-4799-ABCF-DFED89BEEDD4}">
  <ds:schemaRefs>
    <ds:schemaRef ds:uri="http://schemas.microsoft.com/sharepoint/v3/contenttype/forms"/>
  </ds:schemaRefs>
</ds:datastoreItem>
</file>

<file path=customXml/itemProps3.xml><?xml version="1.0" encoding="utf-8"?>
<ds:datastoreItem xmlns:ds="http://schemas.openxmlformats.org/officeDocument/2006/customXml" ds:itemID="{583504D2-3AF1-4FD0-A27F-03473D710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7eedb-5afc-4d69-a389-181967a543ea"/>
    <ds:schemaRef ds:uri="592f1c88-90ed-4be1-b173-f8cd91cdc429"/>
    <ds:schemaRef ds:uri="292d0dc2-e599-4ea9-b5ef-33bfd7129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6fae02-5d36-495b-bfe0-78a6ff9f8e6e}" enabled="0" method="" siteId="{f66fae02-5d36-495b-bfe0-78a6ff9f8e6e}"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1243</Words>
  <Characters>7086</Characters>
  <Application>Microsoft Office Word</Application>
  <DocSecurity>4</DocSecurity>
  <Lines>59</Lines>
  <Paragraphs>16</Paragraphs>
  <ScaleCrop>false</ScaleCrop>
  <Company>Unilever</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Bloem, Josefien</dc:creator>
  <cp:keywords/>
  <dc:description/>
  <cp:lastModifiedBy>Diependaal, Jill</cp:lastModifiedBy>
  <cp:revision>2</cp:revision>
  <dcterms:created xsi:type="dcterms:W3CDTF">2025-05-13T11:51:00Z</dcterms:created>
  <dcterms:modified xsi:type="dcterms:W3CDTF">2025-05-13T11:51:00Z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0x0101004142A655799F4E448220960CA045A3EF</vt:lpwstr>
  </property>
</Properties>
</file>