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8F5B04A" w14:textId="73A9A922" w:rsidR="00605699" w:rsidRPr="004002CD" w:rsidRDefault="00AD4CEC" w:rsidP="003028A0">
      <w:pPr>
        <w:jc w:val="center"/>
        <w:rPr>
          <w:rFonts w:ascii="Arial" w:hAnsi="Arial" w:cs="Arial"/>
          <w:sz w:val="22"/>
          <w:szCs w:val="22"/>
          <w:lang w:val="en-GB"/>
        </w:rPr>
      </w:pPr>
      <w:r w:rsidRPr="004002CD">
        <w:rPr>
          <w:rFonts w:ascii="Arial" w:hAnsi="Arial" w:cs="Arial"/>
          <w:b/>
          <w:sz w:val="22"/>
          <w:szCs w:val="22"/>
          <w:lang w:val="en-GB"/>
        </w:rPr>
        <w:t xml:space="preserve">Research </w:t>
      </w:r>
      <w:r w:rsidR="00D30ACA" w:rsidRPr="004002CD">
        <w:rPr>
          <w:rFonts w:ascii="Arial" w:hAnsi="Arial" w:cs="Arial"/>
          <w:b/>
          <w:sz w:val="22"/>
          <w:szCs w:val="22"/>
          <w:lang w:val="en-GB"/>
        </w:rPr>
        <w:t>P</w:t>
      </w:r>
      <w:r w:rsidR="00C933D5" w:rsidRPr="004002CD">
        <w:rPr>
          <w:rFonts w:ascii="Arial" w:hAnsi="Arial" w:cs="Arial"/>
          <w:b/>
          <w:sz w:val="22"/>
          <w:szCs w:val="22"/>
          <w:lang w:val="en-GB"/>
        </w:rPr>
        <w:t>rac</w:t>
      </w:r>
      <w:r w:rsidR="00446BAC" w:rsidRPr="004002CD">
        <w:rPr>
          <w:rFonts w:ascii="Arial" w:hAnsi="Arial" w:cs="Arial"/>
          <w:b/>
          <w:sz w:val="22"/>
          <w:szCs w:val="22"/>
          <w:lang w:val="en-GB"/>
        </w:rPr>
        <w:t>ticum</w:t>
      </w:r>
      <w:r w:rsidR="00D30ACA" w:rsidRPr="004002CD">
        <w:rPr>
          <w:rFonts w:ascii="Arial" w:hAnsi="Arial" w:cs="Arial"/>
          <w:b/>
          <w:sz w:val="22"/>
          <w:szCs w:val="22"/>
          <w:lang w:val="en-GB"/>
        </w:rPr>
        <w:t xml:space="preserve"> (RP)</w:t>
      </w:r>
    </w:p>
    <w:p w14:paraId="0320E1F1" w14:textId="7AC720AE" w:rsidR="007D71BE" w:rsidRPr="004002CD" w:rsidRDefault="00FD7B54" w:rsidP="00F30D28">
      <w:pPr>
        <w:jc w:val="center"/>
        <w:rPr>
          <w:rFonts w:ascii="Arial" w:hAnsi="Arial" w:cs="Arial"/>
          <w:sz w:val="22"/>
          <w:szCs w:val="22"/>
          <w:lang w:val="en-GB"/>
        </w:rPr>
      </w:pPr>
      <w:r w:rsidRPr="004002CD">
        <w:rPr>
          <w:rFonts w:ascii="Arial" w:hAnsi="Arial" w:cs="Arial"/>
          <w:sz w:val="22"/>
          <w:szCs w:val="22"/>
          <w:lang w:val="en-GB"/>
        </w:rPr>
        <w:t xml:space="preserve">Period </w:t>
      </w:r>
      <w:r w:rsidR="00587996" w:rsidRPr="004002CD">
        <w:rPr>
          <w:rFonts w:ascii="Arial" w:hAnsi="Arial" w:cs="Arial"/>
          <w:sz w:val="22"/>
          <w:szCs w:val="22"/>
          <w:lang w:val="en-GB"/>
        </w:rPr>
        <w:t>3</w:t>
      </w:r>
      <w:r w:rsidRPr="004002CD">
        <w:rPr>
          <w:rFonts w:ascii="Arial" w:hAnsi="Arial" w:cs="Arial"/>
          <w:sz w:val="22"/>
          <w:szCs w:val="22"/>
          <w:lang w:val="en-GB"/>
        </w:rPr>
        <w:t xml:space="preserve"> of Second y</w:t>
      </w:r>
      <w:r w:rsidR="00605699" w:rsidRPr="004002CD">
        <w:rPr>
          <w:rFonts w:ascii="Arial" w:hAnsi="Arial" w:cs="Arial"/>
          <w:sz w:val="22"/>
          <w:szCs w:val="22"/>
          <w:lang w:val="en-GB"/>
        </w:rPr>
        <w:t>ear BSc Physics and Astronomy</w:t>
      </w:r>
      <w:r w:rsidR="006D611F" w:rsidRPr="004002CD">
        <w:rPr>
          <w:rFonts w:ascii="Arial" w:hAnsi="Arial" w:cs="Arial"/>
          <w:sz w:val="22"/>
          <w:szCs w:val="22"/>
          <w:lang w:val="en-GB"/>
        </w:rPr>
        <w:t xml:space="preserve">, </w:t>
      </w:r>
      <w:r w:rsidR="00587996" w:rsidRPr="004002CD">
        <w:rPr>
          <w:rFonts w:ascii="Arial" w:hAnsi="Arial" w:cs="Arial"/>
          <w:sz w:val="22"/>
          <w:szCs w:val="22"/>
          <w:lang w:val="en-GB"/>
        </w:rPr>
        <w:t>January</w:t>
      </w:r>
      <w:r w:rsidR="006D611F" w:rsidRPr="004002CD">
        <w:rPr>
          <w:rFonts w:ascii="Arial" w:hAnsi="Arial" w:cs="Arial"/>
          <w:sz w:val="22"/>
          <w:szCs w:val="22"/>
          <w:lang w:val="en-GB"/>
        </w:rPr>
        <w:t xml:space="preserve"> 20</w:t>
      </w:r>
      <w:r w:rsidR="004E1DD1" w:rsidRPr="004002CD">
        <w:rPr>
          <w:rFonts w:ascii="Arial" w:hAnsi="Arial" w:cs="Arial"/>
          <w:sz w:val="22"/>
          <w:szCs w:val="22"/>
          <w:lang w:val="en-GB"/>
        </w:rPr>
        <w:t>2</w:t>
      </w:r>
      <w:r w:rsidR="0032558C" w:rsidRPr="004002CD">
        <w:rPr>
          <w:rFonts w:ascii="Arial" w:hAnsi="Arial" w:cs="Arial"/>
          <w:sz w:val="22"/>
          <w:szCs w:val="22"/>
          <w:lang w:val="en-GB"/>
        </w:rPr>
        <w:t>5</w:t>
      </w:r>
    </w:p>
    <w:p w14:paraId="4F52A1F7" w14:textId="77777777" w:rsidR="00C82B4F" w:rsidRPr="004002CD" w:rsidRDefault="00C82B4F">
      <w:pPr>
        <w:jc w:val="both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19C649F4" w14:textId="0E9D791C" w:rsidR="000631B5" w:rsidRPr="004002CD" w:rsidRDefault="00D30ACA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002CD">
        <w:rPr>
          <w:rFonts w:ascii="Arial" w:hAnsi="Arial" w:cs="Arial"/>
          <w:sz w:val="22"/>
          <w:szCs w:val="22"/>
          <w:lang w:val="en-US"/>
        </w:rPr>
        <w:t>The objective of the Research Practicum is to provide second-year students in the BSc program in Physics and Astronomy (UvA/VU) with the opportunity to undertake a research-related experimental project. This experience aims to familiarize students with research, the working environment, and the daily practices of research institutes in experimental physics and astronomy in the Amsterdam area.</w:t>
      </w:r>
    </w:p>
    <w:p w14:paraId="7808DAE7" w14:textId="77777777" w:rsidR="0032558C" w:rsidRPr="004002CD" w:rsidRDefault="0032558C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670FE357" w14:textId="53F49ED2" w:rsidR="000631B5" w:rsidRPr="004002CD" w:rsidRDefault="008733E9">
      <w:pPr>
        <w:jc w:val="both"/>
        <w:rPr>
          <w:rFonts w:ascii="Arial" w:hAnsi="Arial" w:cs="Arial"/>
          <w:color w:val="1F497D" w:themeColor="text2"/>
          <w:sz w:val="22"/>
          <w:szCs w:val="22"/>
          <w:lang w:val="en-GB"/>
        </w:rPr>
      </w:pPr>
      <w:r w:rsidRPr="004002CD">
        <w:rPr>
          <w:rFonts w:ascii="Arial" w:hAnsi="Arial" w:cs="Arial"/>
          <w:b/>
          <w:color w:val="1F497D" w:themeColor="text2"/>
          <w:sz w:val="22"/>
          <w:szCs w:val="22"/>
          <w:lang w:val="en-GB"/>
        </w:rPr>
        <w:t>Over</w:t>
      </w:r>
      <w:r w:rsidR="00605699" w:rsidRPr="004002CD">
        <w:rPr>
          <w:rFonts w:ascii="Arial" w:hAnsi="Arial" w:cs="Arial"/>
          <w:b/>
          <w:color w:val="1F497D" w:themeColor="text2"/>
          <w:sz w:val="22"/>
          <w:szCs w:val="22"/>
          <w:lang w:val="en-GB"/>
        </w:rPr>
        <w:t>view</w:t>
      </w:r>
    </w:p>
    <w:p w14:paraId="4C2E2FCB" w14:textId="77777777" w:rsidR="00E75B2E" w:rsidRPr="004002CD" w:rsidRDefault="00E75B2E" w:rsidP="00E75B2E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002CD">
        <w:rPr>
          <w:rFonts w:ascii="Arial" w:hAnsi="Arial" w:cs="Arial"/>
          <w:sz w:val="22"/>
          <w:szCs w:val="22"/>
          <w:lang w:val="en-US"/>
        </w:rPr>
        <w:t xml:space="preserve">The </w:t>
      </w:r>
      <w:r w:rsidRPr="004002CD">
        <w:rPr>
          <w:rFonts w:ascii="Arial" w:hAnsi="Arial" w:cs="Arial"/>
          <w:b/>
          <w:bCs/>
          <w:sz w:val="22"/>
          <w:szCs w:val="22"/>
          <w:lang w:val="en-US"/>
        </w:rPr>
        <w:t>Research Practicum</w:t>
      </w:r>
      <w:r w:rsidRPr="004002CD">
        <w:rPr>
          <w:rFonts w:ascii="Arial" w:hAnsi="Arial" w:cs="Arial"/>
          <w:sz w:val="22"/>
          <w:szCs w:val="22"/>
          <w:lang w:val="en-US"/>
        </w:rPr>
        <w:t xml:space="preserve"> (RP) occurs in period 3 of the second year of the BSc curriculum, specifically lasting four weeks, roughly throughout January. It is worth 3 EC, equivalent to two weeks of full-time work.</w:t>
      </w:r>
    </w:p>
    <w:p w14:paraId="22EC6AB8" w14:textId="77777777" w:rsidR="00E75B2E" w:rsidRPr="004002CD" w:rsidRDefault="00E75B2E" w:rsidP="00E75B2E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002CD">
        <w:rPr>
          <w:rFonts w:ascii="Arial" w:hAnsi="Arial" w:cs="Arial"/>
          <w:sz w:val="22"/>
          <w:szCs w:val="22"/>
          <w:lang w:val="en-US"/>
        </w:rPr>
        <w:t xml:space="preserve">The primary objectives are for students to </w:t>
      </w:r>
      <w:r w:rsidRPr="004002CD">
        <w:rPr>
          <w:rFonts w:ascii="Arial" w:hAnsi="Arial" w:cs="Arial"/>
          <w:i/>
          <w:iCs/>
          <w:sz w:val="22"/>
          <w:szCs w:val="22"/>
          <w:lang w:val="en-US"/>
        </w:rPr>
        <w:t>(i) enhance their ability to quickly absorb new information for executing an experimental research project, (ii) gain experience in working within a professional research environment on an experimental project, and (iii) succinctly present the background, goals, methods, results, and conclusions of a project in a clear and structured manner through a written report and a concise oral presentation.</w:t>
      </w:r>
      <w:r w:rsidRPr="004002CD">
        <w:rPr>
          <w:rFonts w:ascii="Arial" w:hAnsi="Arial" w:cs="Arial"/>
          <w:sz w:val="22"/>
          <w:szCs w:val="22"/>
          <w:lang w:val="en-US"/>
        </w:rPr>
        <w:t xml:space="preserve"> Additionally, the RP serves as a bridge between the preceding BSc </w:t>
      </w:r>
      <w:proofErr w:type="spellStart"/>
      <w:r w:rsidRPr="004002CD">
        <w:rPr>
          <w:rFonts w:ascii="Arial" w:hAnsi="Arial" w:cs="Arial"/>
          <w:sz w:val="22"/>
          <w:szCs w:val="22"/>
          <w:lang w:val="en-US"/>
        </w:rPr>
        <w:t>practicals</w:t>
      </w:r>
      <w:proofErr w:type="spellEnd"/>
      <w:r w:rsidRPr="004002CD">
        <w:rPr>
          <w:rFonts w:ascii="Arial" w:hAnsi="Arial" w:cs="Arial"/>
          <w:sz w:val="22"/>
          <w:szCs w:val="22"/>
          <w:lang w:val="en-US"/>
        </w:rPr>
        <w:t xml:space="preserve"> and the BSc project at the program's end.</w:t>
      </w:r>
    </w:p>
    <w:p w14:paraId="62C6E4DE" w14:textId="77777777" w:rsidR="00E75B2E" w:rsidRPr="004002CD" w:rsidRDefault="00E75B2E" w:rsidP="00E75B2E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002CD">
        <w:rPr>
          <w:rFonts w:ascii="Arial" w:hAnsi="Arial" w:cs="Arial"/>
          <w:sz w:val="22"/>
          <w:szCs w:val="22"/>
          <w:lang w:val="en-US"/>
        </w:rPr>
        <w:t xml:space="preserve">In the RP, students work in pairs, involving a week of supervised full-time practical work and a similar amount of time dedicated to reporting (written and oral). Approximately half of the students (group A+B) perform full-time work in the first week, while the other half (group C+D) does so in the second week. The RP runs parallel with the course 'Quantum </w:t>
      </w:r>
      <w:proofErr w:type="spellStart"/>
      <w:r w:rsidRPr="004002CD">
        <w:rPr>
          <w:rFonts w:ascii="Arial" w:hAnsi="Arial" w:cs="Arial"/>
          <w:sz w:val="22"/>
          <w:szCs w:val="22"/>
          <w:lang w:val="en-US"/>
        </w:rPr>
        <w:t>Concepten</w:t>
      </w:r>
      <w:proofErr w:type="spellEnd"/>
      <w:r w:rsidRPr="004002CD">
        <w:rPr>
          <w:rFonts w:ascii="Arial" w:hAnsi="Arial" w:cs="Arial"/>
          <w:sz w:val="22"/>
          <w:szCs w:val="22"/>
          <w:lang w:val="en-US"/>
        </w:rPr>
        <w:t xml:space="preserve">' (also 3 EC) with a coordinated schedule, particularly alternating during the full-time week (group C+D does 'Quantum </w:t>
      </w:r>
      <w:proofErr w:type="spellStart"/>
      <w:r w:rsidRPr="004002CD">
        <w:rPr>
          <w:rFonts w:ascii="Arial" w:hAnsi="Arial" w:cs="Arial"/>
          <w:sz w:val="22"/>
          <w:szCs w:val="22"/>
          <w:lang w:val="en-US"/>
        </w:rPr>
        <w:t>Concepten</w:t>
      </w:r>
      <w:proofErr w:type="spellEnd"/>
      <w:r w:rsidRPr="004002CD">
        <w:rPr>
          <w:rFonts w:ascii="Arial" w:hAnsi="Arial" w:cs="Arial"/>
          <w:sz w:val="22"/>
          <w:szCs w:val="22"/>
          <w:lang w:val="en-US"/>
        </w:rPr>
        <w:t>' full-time in week 1, and group A+B does so in week 2).</w:t>
      </w:r>
    </w:p>
    <w:p w14:paraId="0346F231" w14:textId="3F034A14" w:rsidR="00E75B2E" w:rsidRPr="004002CD" w:rsidRDefault="00E75B2E" w:rsidP="00E75B2E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002CD">
        <w:rPr>
          <w:rFonts w:ascii="Arial" w:hAnsi="Arial" w:cs="Arial"/>
          <w:sz w:val="22"/>
          <w:szCs w:val="22"/>
          <w:lang w:val="en-US"/>
        </w:rPr>
        <w:t>The RP concludes with a report and an oral presentation (lasting ~15 minutes per pair of students). Both the report and oral presentation are conducted in English</w:t>
      </w:r>
      <w:r w:rsidR="001F646C" w:rsidRPr="004002CD">
        <w:rPr>
          <w:rFonts w:ascii="Arial" w:hAnsi="Arial" w:cs="Arial"/>
          <w:sz w:val="22"/>
          <w:szCs w:val="22"/>
          <w:lang w:val="en-US"/>
        </w:rPr>
        <w:t xml:space="preserve">. </w:t>
      </w:r>
      <w:r w:rsidRPr="004002CD">
        <w:rPr>
          <w:rFonts w:ascii="Arial" w:hAnsi="Arial" w:cs="Arial"/>
          <w:sz w:val="22"/>
          <w:szCs w:val="22"/>
          <w:lang w:val="en-US"/>
        </w:rPr>
        <w:t>The oral presentations take place during a one-day symposium with parallel sessions, presented in front of fellow students and geared towards this audience. The presentation is graded by the 'docent-chair' (a member of the scientific staff) of the session. An initial version of the report is submitted to the project supervisor by the end of week 3 for feedback, which is then incorporated into the final version. The final version of the report is graded by the project supervisor.</w:t>
      </w:r>
    </w:p>
    <w:p w14:paraId="73F04742" w14:textId="77777777" w:rsidR="00C41C61" w:rsidRPr="004002CD" w:rsidRDefault="00C41C61">
      <w:pPr>
        <w:jc w:val="both"/>
        <w:rPr>
          <w:rFonts w:ascii="Arial" w:hAnsi="Arial" w:cs="Arial"/>
          <w:sz w:val="22"/>
          <w:szCs w:val="22"/>
          <w:lang w:val="en-NL"/>
        </w:rPr>
      </w:pPr>
    </w:p>
    <w:p w14:paraId="47D5DE19" w14:textId="52DB2973" w:rsidR="0033112A" w:rsidRPr="004002CD" w:rsidRDefault="0033112A" w:rsidP="0033112A">
      <w:pPr>
        <w:jc w:val="both"/>
        <w:rPr>
          <w:rFonts w:ascii="Arial" w:hAnsi="Arial" w:cs="Arial"/>
          <w:b/>
          <w:color w:val="1F497D" w:themeColor="text2"/>
          <w:sz w:val="22"/>
          <w:szCs w:val="22"/>
          <w:lang w:val="en-GB"/>
        </w:rPr>
      </w:pPr>
      <w:r w:rsidRPr="004002CD">
        <w:rPr>
          <w:rFonts w:ascii="Arial" w:hAnsi="Arial" w:cs="Arial"/>
          <w:b/>
          <w:color w:val="1F497D" w:themeColor="text2"/>
          <w:sz w:val="22"/>
          <w:szCs w:val="22"/>
          <w:lang w:val="en-GB"/>
        </w:rPr>
        <w:t>Requirements</w:t>
      </w:r>
    </w:p>
    <w:p w14:paraId="1DD21041" w14:textId="320864AF" w:rsidR="00C41C61" w:rsidRPr="004002CD" w:rsidRDefault="00C41C61">
      <w:pPr>
        <w:jc w:val="both"/>
        <w:rPr>
          <w:rFonts w:ascii="Arial" w:hAnsi="Arial" w:cs="Arial"/>
          <w:sz w:val="22"/>
          <w:szCs w:val="22"/>
          <w:lang w:val="en-GB"/>
        </w:rPr>
      </w:pPr>
      <w:r w:rsidRPr="004002CD">
        <w:rPr>
          <w:rFonts w:ascii="Arial" w:hAnsi="Arial" w:cs="Arial"/>
          <w:sz w:val="22"/>
          <w:szCs w:val="22"/>
          <w:lang w:val="en-GB"/>
        </w:rPr>
        <w:t xml:space="preserve">Participating students are expected to have successfully completed the preceding part of the curriculum (nearly </w:t>
      </w:r>
      <w:r w:rsidR="009022E0" w:rsidRPr="004002CD">
        <w:rPr>
          <w:rFonts w:ascii="Arial" w:hAnsi="Arial" w:cs="Arial"/>
          <w:sz w:val="22"/>
          <w:szCs w:val="22"/>
          <w:lang w:val="en-GB"/>
        </w:rPr>
        <w:t>1.5 years</w:t>
      </w:r>
      <w:r w:rsidRPr="004002CD">
        <w:rPr>
          <w:rFonts w:ascii="Arial" w:hAnsi="Arial" w:cs="Arial"/>
          <w:sz w:val="22"/>
          <w:szCs w:val="22"/>
          <w:lang w:val="en-GB"/>
        </w:rPr>
        <w:t xml:space="preserve"> of BSc Physics and Astronomy). </w:t>
      </w:r>
      <w:r w:rsidR="000E27E0" w:rsidRPr="004002CD">
        <w:rPr>
          <w:rFonts w:ascii="Arial" w:hAnsi="Arial" w:cs="Arial"/>
          <w:sz w:val="22"/>
          <w:szCs w:val="22"/>
          <w:lang w:val="en-GB"/>
        </w:rPr>
        <w:t>Successful</w:t>
      </w:r>
      <w:r w:rsidR="0033112A" w:rsidRPr="004002CD">
        <w:rPr>
          <w:rFonts w:ascii="Arial" w:hAnsi="Arial" w:cs="Arial"/>
          <w:sz w:val="22"/>
          <w:szCs w:val="22"/>
          <w:lang w:val="en-GB"/>
        </w:rPr>
        <w:t xml:space="preserve"> completion of the preceding </w:t>
      </w:r>
      <w:r w:rsidR="009A24E6" w:rsidRPr="004002CD">
        <w:rPr>
          <w:rFonts w:ascii="Arial" w:hAnsi="Arial" w:cs="Arial"/>
          <w:sz w:val="22"/>
          <w:szCs w:val="22"/>
          <w:lang w:val="en-GB"/>
        </w:rPr>
        <w:t>practicum</w:t>
      </w:r>
      <w:r w:rsidR="0033112A" w:rsidRPr="004002CD">
        <w:rPr>
          <w:rFonts w:ascii="Arial" w:hAnsi="Arial" w:cs="Arial"/>
          <w:sz w:val="22"/>
          <w:szCs w:val="22"/>
          <w:lang w:val="en-GB"/>
        </w:rPr>
        <w:t xml:space="preserve"> is an important requirement. </w:t>
      </w:r>
      <w:r w:rsidRPr="004002CD">
        <w:rPr>
          <w:rFonts w:ascii="Arial" w:hAnsi="Arial" w:cs="Arial"/>
          <w:sz w:val="22"/>
          <w:szCs w:val="22"/>
          <w:lang w:val="en-GB"/>
        </w:rPr>
        <w:t xml:space="preserve">Furthermore, specific projects can have additional specific requirements for entry (these should be specified in the project description on </w:t>
      </w:r>
      <w:r w:rsidR="005F0A7A" w:rsidRPr="004002CD">
        <w:rPr>
          <w:rFonts w:ascii="Arial" w:hAnsi="Arial" w:cs="Arial"/>
          <w:sz w:val="22"/>
          <w:szCs w:val="22"/>
          <w:lang w:val="en-GB"/>
        </w:rPr>
        <w:t>Canvas</w:t>
      </w:r>
      <w:r w:rsidRPr="004002CD">
        <w:rPr>
          <w:rFonts w:ascii="Arial" w:hAnsi="Arial" w:cs="Arial"/>
          <w:sz w:val="22"/>
          <w:szCs w:val="22"/>
          <w:lang w:val="en-GB"/>
        </w:rPr>
        <w:t>).</w:t>
      </w:r>
    </w:p>
    <w:p w14:paraId="3B06055E" w14:textId="42BB320F" w:rsidR="00C933D5" w:rsidRPr="004002CD" w:rsidRDefault="00C41C61">
      <w:pPr>
        <w:jc w:val="both"/>
        <w:rPr>
          <w:rFonts w:ascii="Arial" w:hAnsi="Arial" w:cs="Arial"/>
          <w:sz w:val="22"/>
          <w:szCs w:val="22"/>
          <w:lang w:val="en-GB"/>
        </w:rPr>
      </w:pPr>
      <w:r w:rsidRPr="004002CD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13EB9149" w14:textId="318231E3" w:rsidR="006713F7" w:rsidRPr="004002CD" w:rsidRDefault="00C41C61">
      <w:pPr>
        <w:jc w:val="both"/>
        <w:rPr>
          <w:rFonts w:ascii="Arial" w:hAnsi="Arial" w:cs="Arial"/>
          <w:b/>
          <w:color w:val="1F497D" w:themeColor="text2"/>
          <w:sz w:val="22"/>
          <w:szCs w:val="22"/>
          <w:lang w:val="en-GB"/>
        </w:rPr>
      </w:pPr>
      <w:r w:rsidRPr="004002CD">
        <w:rPr>
          <w:rFonts w:ascii="Arial" w:hAnsi="Arial" w:cs="Arial"/>
          <w:b/>
          <w:color w:val="1F497D" w:themeColor="text2"/>
          <w:sz w:val="22"/>
          <w:szCs w:val="22"/>
          <w:lang w:val="en-GB"/>
        </w:rPr>
        <w:t>Participating institutes</w:t>
      </w:r>
    </w:p>
    <w:p w14:paraId="12BD5E63" w14:textId="133BBDC3" w:rsidR="006713F7" w:rsidRPr="004002CD" w:rsidRDefault="0044423D" w:rsidP="00C41C61">
      <w:pPr>
        <w:jc w:val="both"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4002CD">
        <w:rPr>
          <w:rFonts w:ascii="Arial" w:hAnsi="Arial" w:cs="Arial"/>
          <w:sz w:val="22"/>
          <w:szCs w:val="22"/>
          <w:lang w:val="en-GB"/>
        </w:rPr>
        <w:t>The institutes that</w:t>
      </w:r>
      <w:r w:rsidR="00F20AD3" w:rsidRPr="004002CD">
        <w:rPr>
          <w:rFonts w:ascii="Arial" w:hAnsi="Arial" w:cs="Arial"/>
          <w:sz w:val="22"/>
          <w:szCs w:val="22"/>
          <w:lang w:val="en-GB"/>
        </w:rPr>
        <w:t xml:space="preserve"> </w:t>
      </w:r>
      <w:r w:rsidR="00C41C61" w:rsidRPr="004002CD">
        <w:rPr>
          <w:rFonts w:ascii="Arial" w:hAnsi="Arial" w:cs="Arial"/>
          <w:sz w:val="22"/>
          <w:szCs w:val="22"/>
          <w:lang w:val="en-GB"/>
        </w:rPr>
        <w:t>participate</w:t>
      </w:r>
      <w:r w:rsidR="004D194A" w:rsidRPr="004002CD">
        <w:rPr>
          <w:rFonts w:ascii="Arial" w:hAnsi="Arial" w:cs="Arial"/>
          <w:sz w:val="22"/>
          <w:szCs w:val="22"/>
          <w:lang w:val="en-GB"/>
        </w:rPr>
        <w:t xml:space="preserve">, are </w:t>
      </w:r>
      <w:r w:rsidR="00C82B4F" w:rsidRPr="004002CD">
        <w:rPr>
          <w:rFonts w:ascii="Arial" w:hAnsi="Arial" w:cs="Arial"/>
          <w:color w:val="000000" w:themeColor="text1"/>
          <w:sz w:val="22"/>
          <w:szCs w:val="22"/>
          <w:lang w:val="en-GB"/>
        </w:rPr>
        <w:t>WZI (</w:t>
      </w:r>
      <w:r w:rsidR="00446BAC" w:rsidRPr="004002CD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Van der Waals-Zeeman </w:t>
      </w:r>
      <w:proofErr w:type="spellStart"/>
      <w:r w:rsidR="00446BAC" w:rsidRPr="004002CD">
        <w:rPr>
          <w:rFonts w:ascii="Arial" w:hAnsi="Arial" w:cs="Arial"/>
          <w:color w:val="000000" w:themeColor="text1"/>
          <w:sz w:val="22"/>
          <w:szCs w:val="22"/>
          <w:lang w:val="en-GB"/>
        </w:rPr>
        <w:t>Instituut</w:t>
      </w:r>
      <w:proofErr w:type="spellEnd"/>
      <w:r w:rsidR="00446BAC" w:rsidRPr="004002CD">
        <w:rPr>
          <w:rFonts w:ascii="Arial" w:hAnsi="Arial" w:cs="Arial"/>
          <w:color w:val="000000" w:themeColor="text1"/>
          <w:sz w:val="22"/>
          <w:szCs w:val="22"/>
          <w:lang w:val="en-GB"/>
        </w:rPr>
        <w:t>)</w:t>
      </w:r>
      <w:r w:rsidR="00C41C61" w:rsidRPr="004002CD">
        <w:rPr>
          <w:rFonts w:ascii="Arial" w:hAnsi="Arial" w:cs="Arial"/>
          <w:color w:val="000000" w:themeColor="text1"/>
          <w:sz w:val="22"/>
          <w:szCs w:val="22"/>
          <w:lang w:val="en-GB"/>
        </w:rPr>
        <w:t>,</w:t>
      </w:r>
      <w:r w:rsidR="004D194A" w:rsidRPr="004002CD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="00C41C61" w:rsidRPr="004002CD">
        <w:rPr>
          <w:rFonts w:ascii="Arial" w:hAnsi="Arial" w:cs="Arial"/>
          <w:color w:val="000000" w:themeColor="text1"/>
          <w:sz w:val="22"/>
          <w:szCs w:val="22"/>
          <w:lang w:val="en-GB"/>
        </w:rPr>
        <w:t>Nikhef</w:t>
      </w:r>
      <w:proofErr w:type="spellEnd"/>
      <w:r w:rsidR="003028A0" w:rsidRPr="004002CD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, </w:t>
      </w:r>
      <w:r w:rsidR="00863CAF" w:rsidRPr="004002CD">
        <w:rPr>
          <w:rFonts w:ascii="Arial" w:hAnsi="Arial" w:cs="Arial"/>
          <w:color w:val="000000" w:themeColor="text1"/>
          <w:sz w:val="22"/>
          <w:szCs w:val="22"/>
          <w:lang w:val="en-GB"/>
        </w:rPr>
        <w:t>API/</w:t>
      </w:r>
      <w:r w:rsidR="00C41C61" w:rsidRPr="004002CD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ASTRON, </w:t>
      </w:r>
      <w:proofErr w:type="spellStart"/>
      <w:r w:rsidR="00C82B4F" w:rsidRPr="004002CD">
        <w:rPr>
          <w:rFonts w:ascii="Arial" w:hAnsi="Arial" w:cs="Arial"/>
          <w:color w:val="000000" w:themeColor="text1"/>
          <w:sz w:val="22"/>
          <w:szCs w:val="22"/>
          <w:lang w:val="en-GB"/>
        </w:rPr>
        <w:t>LaserLaB</w:t>
      </w:r>
      <w:proofErr w:type="spellEnd"/>
      <w:r w:rsidR="00C82B4F" w:rsidRPr="004002CD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(VU), </w:t>
      </w:r>
      <w:r w:rsidR="008C2CB1" w:rsidRPr="004002CD">
        <w:rPr>
          <w:rFonts w:ascii="Arial" w:hAnsi="Arial" w:cs="Arial"/>
          <w:color w:val="000000" w:themeColor="text1"/>
          <w:sz w:val="22"/>
          <w:szCs w:val="22"/>
          <w:lang w:val="en-GB"/>
        </w:rPr>
        <w:t>AMC (</w:t>
      </w:r>
      <w:proofErr w:type="spellStart"/>
      <w:r w:rsidR="00C41C61" w:rsidRPr="004002CD">
        <w:rPr>
          <w:rFonts w:ascii="Arial" w:hAnsi="Arial" w:cs="Arial"/>
          <w:color w:val="000000" w:themeColor="text1"/>
          <w:sz w:val="22"/>
          <w:szCs w:val="22"/>
          <w:lang w:val="en-GB"/>
        </w:rPr>
        <w:t>Laboratorium</w:t>
      </w:r>
      <w:proofErr w:type="spellEnd"/>
      <w:r w:rsidR="00C41C61" w:rsidRPr="004002CD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="00C41C61" w:rsidRPr="004002CD">
        <w:rPr>
          <w:rFonts w:ascii="Arial" w:hAnsi="Arial" w:cs="Arial"/>
          <w:color w:val="000000" w:themeColor="text1"/>
          <w:sz w:val="22"/>
          <w:szCs w:val="22"/>
          <w:lang w:val="en-GB"/>
        </w:rPr>
        <w:t>voor</w:t>
      </w:r>
      <w:proofErr w:type="spellEnd"/>
      <w:r w:rsidR="00C41C61" w:rsidRPr="004002CD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="00C41C61" w:rsidRPr="004002CD">
        <w:rPr>
          <w:rFonts w:ascii="Arial" w:hAnsi="Arial" w:cs="Arial"/>
          <w:color w:val="000000" w:themeColor="text1"/>
          <w:sz w:val="22"/>
          <w:szCs w:val="22"/>
          <w:lang w:val="en-GB"/>
        </w:rPr>
        <w:t>Medische</w:t>
      </w:r>
      <w:proofErr w:type="spellEnd"/>
      <w:r w:rsidR="00C41C61" w:rsidRPr="004002CD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="00C41C61" w:rsidRPr="004002CD">
        <w:rPr>
          <w:rFonts w:ascii="Arial" w:hAnsi="Arial" w:cs="Arial"/>
          <w:color w:val="000000" w:themeColor="text1"/>
          <w:sz w:val="22"/>
          <w:szCs w:val="22"/>
          <w:lang w:val="en-GB"/>
        </w:rPr>
        <w:t>F</w:t>
      </w:r>
      <w:r w:rsidR="008C2CB1" w:rsidRPr="004002CD">
        <w:rPr>
          <w:rFonts w:ascii="Arial" w:hAnsi="Arial" w:cs="Arial"/>
          <w:color w:val="000000" w:themeColor="text1"/>
          <w:sz w:val="22"/>
          <w:szCs w:val="22"/>
          <w:lang w:val="en-GB"/>
        </w:rPr>
        <w:t>ysica</w:t>
      </w:r>
      <w:proofErr w:type="spellEnd"/>
      <w:r w:rsidR="00C41C61" w:rsidRPr="004002CD">
        <w:rPr>
          <w:rFonts w:ascii="Arial" w:hAnsi="Arial" w:cs="Arial"/>
          <w:color w:val="000000" w:themeColor="text1"/>
          <w:sz w:val="22"/>
          <w:szCs w:val="22"/>
          <w:lang w:val="en-GB"/>
        </w:rPr>
        <w:t>)</w:t>
      </w:r>
      <w:r w:rsidR="00C82B4F" w:rsidRPr="004002CD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, </w:t>
      </w:r>
      <w:r w:rsidR="003028A0" w:rsidRPr="004002CD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ARCNL, </w:t>
      </w:r>
      <w:proofErr w:type="spellStart"/>
      <w:r w:rsidR="00C82B4F" w:rsidRPr="004002CD">
        <w:rPr>
          <w:rFonts w:ascii="Arial" w:hAnsi="Arial" w:cs="Arial"/>
          <w:color w:val="000000" w:themeColor="text1"/>
          <w:sz w:val="22"/>
          <w:szCs w:val="22"/>
          <w:lang w:val="en-GB"/>
        </w:rPr>
        <w:t>Amolf</w:t>
      </w:r>
      <w:proofErr w:type="spellEnd"/>
      <w:r w:rsidR="00C82B4F" w:rsidRPr="004002CD">
        <w:rPr>
          <w:rFonts w:ascii="Arial" w:hAnsi="Arial" w:cs="Arial"/>
          <w:color w:val="000000" w:themeColor="text1"/>
          <w:sz w:val="22"/>
          <w:szCs w:val="22"/>
          <w:lang w:val="en-GB"/>
        </w:rPr>
        <w:t>, and SRON (</w:t>
      </w:r>
      <w:r w:rsidR="00EE39CA" w:rsidRPr="004002CD">
        <w:rPr>
          <w:rFonts w:ascii="Arial" w:hAnsi="Arial" w:cs="Arial"/>
          <w:color w:val="000000" w:themeColor="text1"/>
          <w:sz w:val="22"/>
          <w:szCs w:val="22"/>
          <w:lang w:val="en-GB"/>
        </w:rPr>
        <w:t>Leiden</w:t>
      </w:r>
      <w:r w:rsidR="00C82B4F" w:rsidRPr="004002CD">
        <w:rPr>
          <w:rFonts w:ascii="Arial" w:hAnsi="Arial" w:cs="Arial"/>
          <w:color w:val="000000" w:themeColor="text1"/>
          <w:sz w:val="22"/>
          <w:szCs w:val="22"/>
          <w:lang w:val="en-GB"/>
        </w:rPr>
        <w:t>)</w:t>
      </w:r>
      <w:r w:rsidR="00C41C61" w:rsidRPr="004002CD">
        <w:rPr>
          <w:rFonts w:ascii="Arial" w:hAnsi="Arial" w:cs="Arial"/>
          <w:color w:val="000000" w:themeColor="text1"/>
          <w:sz w:val="22"/>
          <w:szCs w:val="22"/>
          <w:lang w:val="en-GB"/>
        </w:rPr>
        <w:t>.</w:t>
      </w:r>
    </w:p>
    <w:p w14:paraId="17EEE952" w14:textId="77777777" w:rsidR="00F30D28" w:rsidRPr="004002CD" w:rsidRDefault="00F30D28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4BF40C65" w14:textId="42C197F2" w:rsidR="00A90E18" w:rsidRPr="004002CD" w:rsidRDefault="00C41C61">
      <w:pPr>
        <w:jc w:val="both"/>
        <w:rPr>
          <w:rFonts w:ascii="Arial" w:hAnsi="Arial" w:cs="Arial"/>
          <w:b/>
          <w:color w:val="1F497D" w:themeColor="text2"/>
          <w:sz w:val="22"/>
          <w:szCs w:val="22"/>
          <w:lang w:val="en-GB"/>
        </w:rPr>
      </w:pPr>
      <w:r w:rsidRPr="004002CD">
        <w:rPr>
          <w:rFonts w:ascii="Arial" w:hAnsi="Arial" w:cs="Arial"/>
          <w:b/>
          <w:color w:val="1F497D" w:themeColor="text2"/>
          <w:sz w:val="22"/>
          <w:szCs w:val="22"/>
          <w:lang w:val="en-GB"/>
        </w:rPr>
        <w:t>Pr</w:t>
      </w:r>
      <w:r w:rsidR="0033112A" w:rsidRPr="004002CD">
        <w:rPr>
          <w:rFonts w:ascii="Arial" w:hAnsi="Arial" w:cs="Arial"/>
          <w:b/>
          <w:color w:val="1F497D" w:themeColor="text2"/>
          <w:sz w:val="22"/>
          <w:szCs w:val="22"/>
          <w:lang w:val="en-GB"/>
        </w:rPr>
        <w:t>oject description and registration</w:t>
      </w:r>
    </w:p>
    <w:p w14:paraId="570195C7" w14:textId="7D460342" w:rsidR="008C2CB1" w:rsidRPr="004002CD" w:rsidRDefault="00427ED4">
      <w:pPr>
        <w:jc w:val="both"/>
        <w:rPr>
          <w:rFonts w:ascii="Arial" w:hAnsi="Arial" w:cs="Arial"/>
          <w:sz w:val="22"/>
          <w:szCs w:val="22"/>
          <w:lang w:val="en-GB"/>
        </w:rPr>
      </w:pPr>
      <w:r w:rsidRPr="004002CD">
        <w:rPr>
          <w:rFonts w:ascii="Arial" w:hAnsi="Arial" w:cs="Arial"/>
          <w:sz w:val="22"/>
          <w:szCs w:val="22"/>
          <w:lang w:val="en-GB"/>
        </w:rPr>
        <w:t xml:space="preserve">The </w:t>
      </w:r>
      <w:r w:rsidR="007D71BE" w:rsidRPr="004002CD">
        <w:rPr>
          <w:rFonts w:ascii="Arial" w:hAnsi="Arial" w:cs="Arial"/>
          <w:sz w:val="22"/>
          <w:szCs w:val="22"/>
          <w:lang w:val="en-GB"/>
        </w:rPr>
        <w:t xml:space="preserve">available projects </w:t>
      </w:r>
      <w:r w:rsidR="008C2CB1" w:rsidRPr="004002CD">
        <w:rPr>
          <w:rFonts w:ascii="Arial" w:hAnsi="Arial" w:cs="Arial"/>
          <w:sz w:val="22"/>
          <w:szCs w:val="22"/>
          <w:lang w:val="en-GB"/>
        </w:rPr>
        <w:t xml:space="preserve">are defined by the participating research groups. Descriptions (typically one </w:t>
      </w:r>
      <w:r w:rsidR="00FE4D10" w:rsidRPr="004002CD">
        <w:rPr>
          <w:rFonts w:ascii="Arial" w:hAnsi="Arial" w:cs="Arial"/>
          <w:sz w:val="22"/>
          <w:szCs w:val="22"/>
          <w:lang w:val="en-GB"/>
        </w:rPr>
        <w:t>paragraph</w:t>
      </w:r>
      <w:r w:rsidR="008C2CB1" w:rsidRPr="004002CD">
        <w:rPr>
          <w:rFonts w:ascii="Arial" w:hAnsi="Arial" w:cs="Arial"/>
          <w:sz w:val="22"/>
          <w:szCs w:val="22"/>
          <w:lang w:val="en-GB"/>
        </w:rPr>
        <w:t xml:space="preserve">) are </w:t>
      </w:r>
      <w:r w:rsidR="007D71BE" w:rsidRPr="004002CD">
        <w:rPr>
          <w:rFonts w:ascii="Arial" w:hAnsi="Arial" w:cs="Arial"/>
          <w:sz w:val="22"/>
          <w:szCs w:val="22"/>
          <w:lang w:val="en-GB"/>
        </w:rPr>
        <w:t xml:space="preserve">collected and </w:t>
      </w:r>
      <w:r w:rsidR="008C2CB1" w:rsidRPr="004002CD">
        <w:rPr>
          <w:rFonts w:ascii="Arial" w:hAnsi="Arial" w:cs="Arial"/>
          <w:sz w:val="22"/>
          <w:szCs w:val="22"/>
          <w:lang w:val="en-GB"/>
        </w:rPr>
        <w:t xml:space="preserve">posted on </w:t>
      </w:r>
      <w:r w:rsidR="004166CE" w:rsidRPr="004002CD">
        <w:rPr>
          <w:rFonts w:ascii="Arial" w:hAnsi="Arial" w:cs="Arial"/>
          <w:sz w:val="22"/>
          <w:szCs w:val="22"/>
          <w:lang w:val="en-GB"/>
        </w:rPr>
        <w:t>Canvas</w:t>
      </w:r>
      <w:r w:rsidR="007D71BE" w:rsidRPr="004002CD">
        <w:rPr>
          <w:rFonts w:ascii="Arial" w:hAnsi="Arial" w:cs="Arial"/>
          <w:sz w:val="22"/>
          <w:szCs w:val="22"/>
          <w:lang w:val="en-GB"/>
        </w:rPr>
        <w:t xml:space="preserve"> by the co</w:t>
      </w:r>
      <w:r w:rsidR="00C933D5" w:rsidRPr="004002CD">
        <w:rPr>
          <w:rFonts w:ascii="Arial" w:hAnsi="Arial" w:cs="Arial"/>
          <w:sz w:val="22"/>
          <w:szCs w:val="22"/>
          <w:lang w:val="en-GB"/>
        </w:rPr>
        <w:t>ordinator of the research</w:t>
      </w:r>
      <w:r w:rsidR="00375866" w:rsidRPr="004002CD">
        <w:rPr>
          <w:rFonts w:ascii="Arial" w:hAnsi="Arial" w:cs="Arial"/>
          <w:sz w:val="22"/>
          <w:szCs w:val="22"/>
          <w:lang w:val="en-GB"/>
        </w:rPr>
        <w:t xml:space="preserve"> </w:t>
      </w:r>
      <w:r w:rsidR="00C933D5" w:rsidRPr="004002CD">
        <w:rPr>
          <w:rFonts w:ascii="Arial" w:hAnsi="Arial" w:cs="Arial"/>
          <w:sz w:val="22"/>
          <w:szCs w:val="22"/>
          <w:lang w:val="en-GB"/>
        </w:rPr>
        <w:t>prac</w:t>
      </w:r>
      <w:r w:rsidR="00446BAC" w:rsidRPr="004002CD">
        <w:rPr>
          <w:rFonts w:ascii="Arial" w:hAnsi="Arial" w:cs="Arial"/>
          <w:sz w:val="22"/>
          <w:szCs w:val="22"/>
          <w:lang w:val="en-GB"/>
        </w:rPr>
        <w:t>ticum</w:t>
      </w:r>
      <w:r w:rsidR="007D71BE" w:rsidRPr="004002CD">
        <w:rPr>
          <w:rFonts w:ascii="Arial" w:hAnsi="Arial" w:cs="Arial"/>
          <w:sz w:val="22"/>
          <w:szCs w:val="22"/>
          <w:lang w:val="en-GB"/>
        </w:rPr>
        <w:t>. S</w:t>
      </w:r>
      <w:r w:rsidR="008C2CB1" w:rsidRPr="004002CD">
        <w:rPr>
          <w:rFonts w:ascii="Arial" w:hAnsi="Arial" w:cs="Arial"/>
          <w:sz w:val="22"/>
          <w:szCs w:val="22"/>
          <w:lang w:val="en-GB"/>
        </w:rPr>
        <w:t xml:space="preserve">tudents </w:t>
      </w:r>
      <w:r w:rsidR="0033112A" w:rsidRPr="004002CD">
        <w:rPr>
          <w:rFonts w:ascii="Arial" w:hAnsi="Arial" w:cs="Arial"/>
          <w:sz w:val="22"/>
          <w:szCs w:val="22"/>
          <w:lang w:val="en-GB"/>
        </w:rPr>
        <w:t>register for</w:t>
      </w:r>
      <w:r w:rsidR="008C2CB1" w:rsidRPr="004002CD">
        <w:rPr>
          <w:rFonts w:ascii="Arial" w:hAnsi="Arial" w:cs="Arial"/>
          <w:sz w:val="22"/>
          <w:szCs w:val="22"/>
          <w:lang w:val="en-GB"/>
        </w:rPr>
        <w:t xml:space="preserve"> </w:t>
      </w:r>
      <w:r w:rsidR="00446BAC" w:rsidRPr="004002CD">
        <w:rPr>
          <w:rFonts w:ascii="Arial" w:hAnsi="Arial" w:cs="Arial"/>
          <w:sz w:val="22"/>
          <w:szCs w:val="22"/>
          <w:lang w:val="en-GB"/>
        </w:rPr>
        <w:t>a project</w:t>
      </w:r>
      <w:r w:rsidR="004166CE" w:rsidRPr="004002CD">
        <w:rPr>
          <w:rFonts w:ascii="Arial" w:hAnsi="Arial" w:cs="Arial"/>
          <w:sz w:val="22"/>
          <w:szCs w:val="22"/>
          <w:lang w:val="en-GB"/>
        </w:rPr>
        <w:t xml:space="preserve"> via an online form</w:t>
      </w:r>
      <w:r w:rsidR="00446BAC" w:rsidRPr="004002CD">
        <w:rPr>
          <w:rFonts w:ascii="Arial" w:hAnsi="Arial" w:cs="Arial"/>
          <w:sz w:val="22"/>
          <w:szCs w:val="22"/>
          <w:lang w:val="en-GB"/>
        </w:rPr>
        <w:t xml:space="preserve">. </w:t>
      </w:r>
      <w:r w:rsidR="008C2CB1" w:rsidRPr="004002CD">
        <w:rPr>
          <w:rFonts w:ascii="Arial" w:hAnsi="Arial" w:cs="Arial"/>
          <w:sz w:val="22"/>
          <w:szCs w:val="22"/>
          <w:lang w:val="en-GB"/>
        </w:rPr>
        <w:t>If necessary, the coordinator of</w:t>
      </w:r>
      <w:r w:rsidR="00C933D5" w:rsidRPr="004002CD">
        <w:rPr>
          <w:rFonts w:ascii="Arial" w:hAnsi="Arial" w:cs="Arial"/>
          <w:sz w:val="22"/>
          <w:szCs w:val="22"/>
          <w:lang w:val="en-GB"/>
        </w:rPr>
        <w:t xml:space="preserve"> the research prac</w:t>
      </w:r>
      <w:r w:rsidR="00446BAC" w:rsidRPr="004002CD">
        <w:rPr>
          <w:rFonts w:ascii="Arial" w:hAnsi="Arial" w:cs="Arial"/>
          <w:sz w:val="22"/>
          <w:szCs w:val="22"/>
          <w:lang w:val="en-GB"/>
        </w:rPr>
        <w:t>ticum</w:t>
      </w:r>
      <w:r w:rsidR="0033112A" w:rsidRPr="004002CD">
        <w:rPr>
          <w:rFonts w:ascii="Arial" w:hAnsi="Arial" w:cs="Arial"/>
          <w:sz w:val="22"/>
          <w:szCs w:val="22"/>
          <w:lang w:val="en-GB"/>
        </w:rPr>
        <w:t xml:space="preserve"> will shift </w:t>
      </w:r>
      <w:r w:rsidR="008C2CB1" w:rsidRPr="004002CD">
        <w:rPr>
          <w:rFonts w:ascii="Arial" w:hAnsi="Arial" w:cs="Arial"/>
          <w:sz w:val="22"/>
          <w:szCs w:val="22"/>
          <w:lang w:val="en-GB"/>
        </w:rPr>
        <w:t>student</w:t>
      </w:r>
      <w:r w:rsidR="0033112A" w:rsidRPr="004002CD">
        <w:rPr>
          <w:rFonts w:ascii="Arial" w:hAnsi="Arial" w:cs="Arial"/>
          <w:sz w:val="22"/>
          <w:szCs w:val="22"/>
          <w:lang w:val="en-GB"/>
        </w:rPr>
        <w:t>s between singly subscribed projects, to en</w:t>
      </w:r>
      <w:r w:rsidR="008C2CB1" w:rsidRPr="004002CD">
        <w:rPr>
          <w:rFonts w:ascii="Arial" w:hAnsi="Arial" w:cs="Arial"/>
          <w:sz w:val="22"/>
          <w:szCs w:val="22"/>
          <w:lang w:val="en-GB"/>
        </w:rPr>
        <w:t>sure all projects are done in pairs.</w:t>
      </w:r>
    </w:p>
    <w:p w14:paraId="6C8C49EB" w14:textId="77777777" w:rsidR="00A90E18" w:rsidRPr="004002CD" w:rsidRDefault="00A90E18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6531F916" w14:textId="3A8D5A8A" w:rsidR="0033112A" w:rsidRPr="004002CD" w:rsidRDefault="0033112A">
      <w:pPr>
        <w:jc w:val="both"/>
        <w:rPr>
          <w:rFonts w:ascii="Arial" w:hAnsi="Arial" w:cs="Arial"/>
          <w:b/>
          <w:color w:val="1F497D" w:themeColor="text2"/>
          <w:sz w:val="22"/>
          <w:szCs w:val="22"/>
          <w:lang w:val="en-GB"/>
        </w:rPr>
      </w:pPr>
      <w:r w:rsidRPr="004002CD">
        <w:rPr>
          <w:rFonts w:ascii="Arial" w:hAnsi="Arial" w:cs="Arial"/>
          <w:b/>
          <w:color w:val="1F497D" w:themeColor="text2"/>
          <w:sz w:val="22"/>
          <w:szCs w:val="22"/>
          <w:lang w:val="en-GB"/>
        </w:rPr>
        <w:lastRenderedPageBreak/>
        <w:t>Timeline</w:t>
      </w:r>
      <w:r w:rsidR="007500CB" w:rsidRPr="004002CD">
        <w:rPr>
          <w:rFonts w:ascii="Arial" w:hAnsi="Arial" w:cs="Arial"/>
          <w:b/>
          <w:color w:val="1F497D" w:themeColor="text2"/>
          <w:sz w:val="22"/>
          <w:szCs w:val="22"/>
          <w:lang w:val="en-GB"/>
        </w:rPr>
        <w:t xml:space="preserve"> 20</w:t>
      </w:r>
      <w:r w:rsidR="003015AA" w:rsidRPr="004002CD">
        <w:rPr>
          <w:rFonts w:ascii="Arial" w:hAnsi="Arial" w:cs="Arial"/>
          <w:b/>
          <w:color w:val="1F497D" w:themeColor="text2"/>
          <w:sz w:val="22"/>
          <w:szCs w:val="22"/>
          <w:lang w:val="en-GB"/>
        </w:rPr>
        <w:t>2</w:t>
      </w:r>
      <w:r w:rsidR="00ED59C5" w:rsidRPr="004002CD">
        <w:rPr>
          <w:rFonts w:ascii="Arial" w:hAnsi="Arial" w:cs="Arial"/>
          <w:b/>
          <w:color w:val="1F497D" w:themeColor="text2"/>
          <w:sz w:val="22"/>
          <w:szCs w:val="22"/>
          <w:lang w:val="en-GB"/>
        </w:rPr>
        <w:t>5</w:t>
      </w:r>
      <w:r w:rsidR="00630E31" w:rsidRPr="004002CD">
        <w:rPr>
          <w:rFonts w:ascii="Arial" w:hAnsi="Arial" w:cs="Arial"/>
          <w:b/>
          <w:color w:val="1F497D" w:themeColor="text2"/>
          <w:sz w:val="22"/>
          <w:szCs w:val="22"/>
          <w:lang w:val="en-GB"/>
        </w:rPr>
        <w:t>:</w:t>
      </w:r>
    </w:p>
    <w:p w14:paraId="3F18C896" w14:textId="77777777" w:rsidR="004B6714" w:rsidRPr="004B6714" w:rsidRDefault="004B6714" w:rsidP="004B6714">
      <w:pPr>
        <w:jc w:val="both"/>
        <w:rPr>
          <w:rFonts w:ascii="Arial" w:hAnsi="Arial" w:cs="Arial"/>
          <w:b/>
          <w:sz w:val="22"/>
          <w:szCs w:val="22"/>
          <w:lang w:val="en-NL"/>
        </w:rPr>
      </w:pPr>
      <w:r w:rsidRPr="004B6714">
        <w:rPr>
          <w:rFonts w:ascii="Arial" w:hAnsi="Arial" w:cs="Arial"/>
          <w:b/>
          <w:bCs/>
          <w:sz w:val="22"/>
          <w:szCs w:val="22"/>
          <w:lang w:val="en-NL"/>
        </w:rPr>
        <w:t>Week 1</w:t>
      </w:r>
      <w:r w:rsidRPr="004B6714">
        <w:rPr>
          <w:rFonts w:ascii="Arial" w:hAnsi="Arial" w:cs="Arial"/>
          <w:b/>
          <w:sz w:val="22"/>
          <w:szCs w:val="22"/>
          <w:lang w:val="en-NL"/>
        </w:rPr>
        <w:t> </w:t>
      </w:r>
      <w:r w:rsidRPr="004B6714">
        <w:rPr>
          <w:rFonts w:ascii="Arial" w:hAnsi="Arial" w:cs="Arial"/>
          <w:bCs/>
          <w:sz w:val="22"/>
          <w:szCs w:val="22"/>
          <w:lang w:val="en-NL"/>
        </w:rPr>
        <w:t>(Jan 6-10): full-time week for group A+B.</w:t>
      </w:r>
    </w:p>
    <w:p w14:paraId="34D3E7A7" w14:textId="77777777" w:rsidR="004B6714" w:rsidRPr="004B6714" w:rsidRDefault="004B6714" w:rsidP="004B6714">
      <w:pPr>
        <w:jc w:val="both"/>
        <w:rPr>
          <w:rFonts w:ascii="Arial" w:hAnsi="Arial" w:cs="Arial"/>
          <w:b/>
          <w:sz w:val="22"/>
          <w:szCs w:val="22"/>
          <w:lang w:val="en-NL"/>
        </w:rPr>
      </w:pPr>
      <w:r w:rsidRPr="004B6714">
        <w:rPr>
          <w:rFonts w:ascii="Arial" w:hAnsi="Arial" w:cs="Arial"/>
          <w:b/>
          <w:bCs/>
          <w:sz w:val="22"/>
          <w:szCs w:val="22"/>
          <w:lang w:val="en-NL"/>
        </w:rPr>
        <w:t>Week 2</w:t>
      </w:r>
      <w:r w:rsidRPr="004B6714">
        <w:rPr>
          <w:rFonts w:ascii="Arial" w:hAnsi="Arial" w:cs="Arial"/>
          <w:b/>
          <w:sz w:val="22"/>
          <w:szCs w:val="22"/>
          <w:lang w:val="en-NL"/>
        </w:rPr>
        <w:t> </w:t>
      </w:r>
      <w:r w:rsidRPr="004B6714">
        <w:rPr>
          <w:rFonts w:ascii="Arial" w:hAnsi="Arial" w:cs="Arial"/>
          <w:bCs/>
          <w:sz w:val="22"/>
          <w:szCs w:val="22"/>
          <w:lang w:val="en-NL"/>
        </w:rPr>
        <w:t>(Jan 13-17): full-time week for group C+D.</w:t>
      </w:r>
    </w:p>
    <w:p w14:paraId="406ABE3F" w14:textId="77777777" w:rsidR="004B6714" w:rsidRPr="004B6714" w:rsidRDefault="004B6714" w:rsidP="004B6714">
      <w:pPr>
        <w:jc w:val="both"/>
        <w:rPr>
          <w:rFonts w:ascii="Arial" w:hAnsi="Arial" w:cs="Arial"/>
          <w:bCs/>
          <w:sz w:val="22"/>
          <w:szCs w:val="22"/>
          <w:lang w:val="en-NL"/>
        </w:rPr>
      </w:pPr>
      <w:r w:rsidRPr="004B6714">
        <w:rPr>
          <w:rFonts w:ascii="Arial" w:hAnsi="Arial" w:cs="Arial"/>
          <w:b/>
          <w:bCs/>
          <w:sz w:val="22"/>
          <w:szCs w:val="22"/>
          <w:lang w:val="en-NL"/>
        </w:rPr>
        <w:t>Week 3</w:t>
      </w:r>
      <w:r w:rsidRPr="004B6714">
        <w:rPr>
          <w:rFonts w:ascii="Arial" w:hAnsi="Arial" w:cs="Arial"/>
          <w:b/>
          <w:sz w:val="22"/>
          <w:szCs w:val="22"/>
          <w:lang w:val="en-NL"/>
        </w:rPr>
        <w:t> </w:t>
      </w:r>
      <w:r w:rsidRPr="004B6714">
        <w:rPr>
          <w:rFonts w:ascii="Arial" w:hAnsi="Arial" w:cs="Arial"/>
          <w:bCs/>
          <w:sz w:val="22"/>
          <w:szCs w:val="22"/>
          <w:lang w:val="en-NL"/>
        </w:rPr>
        <w:t>(Jan 20-24): report writing and preparing oral presentation; two-hour (mandatory) workgroup session on reporting (group A+B: Jan 24, group C+D: Jan 26); students upload a preliminary version of their report prior to the workgroup. By the end of the week: hand in intermediate version of report to supervisor (deadline: Jan 30).</w:t>
      </w:r>
    </w:p>
    <w:p w14:paraId="5A1142CA" w14:textId="77777777" w:rsidR="004B6714" w:rsidRPr="004B6714" w:rsidRDefault="004B6714" w:rsidP="004B6714">
      <w:pPr>
        <w:jc w:val="both"/>
        <w:rPr>
          <w:rFonts w:ascii="Arial" w:hAnsi="Arial" w:cs="Arial"/>
          <w:b/>
          <w:sz w:val="22"/>
          <w:szCs w:val="22"/>
          <w:lang w:val="en-NL"/>
        </w:rPr>
      </w:pPr>
      <w:r w:rsidRPr="004B6714">
        <w:rPr>
          <w:rFonts w:ascii="Arial" w:hAnsi="Arial" w:cs="Arial"/>
          <w:b/>
          <w:bCs/>
          <w:sz w:val="22"/>
          <w:szCs w:val="22"/>
          <w:lang w:val="en-NL"/>
        </w:rPr>
        <w:t>Week 4</w:t>
      </w:r>
      <w:r w:rsidRPr="004B6714">
        <w:rPr>
          <w:rFonts w:ascii="Arial" w:hAnsi="Arial" w:cs="Arial"/>
          <w:b/>
          <w:sz w:val="22"/>
          <w:szCs w:val="22"/>
          <w:lang w:val="en-NL"/>
        </w:rPr>
        <w:t> </w:t>
      </w:r>
      <w:r w:rsidRPr="004B6714">
        <w:rPr>
          <w:rFonts w:ascii="Arial" w:hAnsi="Arial" w:cs="Arial"/>
          <w:bCs/>
          <w:sz w:val="22"/>
          <w:szCs w:val="22"/>
          <w:lang w:val="en-NL"/>
        </w:rPr>
        <w:t>(Jan 27- Jan 31): oral presentation in symposium (January 28). Continue report writing. Receive feedback from supervisor on intermediate version of written report. Finalize written report, incorporating feedback (deadline to hand in: Feb 4);</w:t>
      </w:r>
      <w:r w:rsidRPr="004B6714">
        <w:rPr>
          <w:rFonts w:ascii="Arial" w:hAnsi="Arial" w:cs="Arial"/>
          <w:b/>
          <w:sz w:val="22"/>
          <w:szCs w:val="22"/>
          <w:lang w:val="en-NL"/>
        </w:rPr>
        <w:t xml:space="preserve"> </w:t>
      </w:r>
      <w:r w:rsidRPr="004B6714">
        <w:rPr>
          <w:rFonts w:ascii="Arial" w:hAnsi="Arial" w:cs="Arial"/>
          <w:bCs/>
          <w:sz w:val="22"/>
          <w:szCs w:val="22"/>
          <w:lang w:val="en-NL"/>
        </w:rPr>
        <w:t>NB: send your final report to the supervisor and upload it to the Canvas site of RP).</w:t>
      </w:r>
    </w:p>
    <w:p w14:paraId="7A391245" w14:textId="77777777" w:rsidR="0033112A" w:rsidRPr="004002CD" w:rsidRDefault="0033112A">
      <w:pPr>
        <w:jc w:val="both"/>
        <w:rPr>
          <w:rFonts w:ascii="Arial" w:hAnsi="Arial" w:cs="Arial"/>
          <w:b/>
          <w:sz w:val="22"/>
          <w:szCs w:val="22"/>
          <w:lang w:val="en-NL"/>
        </w:rPr>
      </w:pPr>
    </w:p>
    <w:p w14:paraId="5FC88024" w14:textId="74DCCDEC" w:rsidR="0033112A" w:rsidRPr="004002CD" w:rsidRDefault="0033112A">
      <w:pPr>
        <w:jc w:val="both"/>
        <w:rPr>
          <w:rFonts w:ascii="Arial" w:hAnsi="Arial" w:cs="Arial"/>
          <w:b/>
          <w:color w:val="1F497D" w:themeColor="text2"/>
          <w:sz w:val="22"/>
          <w:szCs w:val="22"/>
          <w:lang w:val="en-GB"/>
        </w:rPr>
      </w:pPr>
      <w:r w:rsidRPr="004002CD">
        <w:rPr>
          <w:rFonts w:ascii="Arial" w:hAnsi="Arial" w:cs="Arial"/>
          <w:b/>
          <w:color w:val="1F497D" w:themeColor="text2"/>
          <w:sz w:val="22"/>
          <w:szCs w:val="22"/>
          <w:lang w:val="en-GB"/>
        </w:rPr>
        <w:t>Grading</w:t>
      </w:r>
    </w:p>
    <w:p w14:paraId="762F7557" w14:textId="2279A406" w:rsidR="00F21D3F" w:rsidRPr="004002CD" w:rsidRDefault="004A3F8E">
      <w:pPr>
        <w:jc w:val="both"/>
        <w:rPr>
          <w:rFonts w:ascii="Arial" w:hAnsi="Arial" w:cs="Arial"/>
          <w:i/>
          <w:iCs/>
          <w:sz w:val="22"/>
          <w:szCs w:val="22"/>
          <w:lang w:val="en-GB"/>
        </w:rPr>
      </w:pPr>
      <w:r w:rsidRPr="004002CD">
        <w:rPr>
          <w:rFonts w:ascii="Arial" w:hAnsi="Arial" w:cs="Arial"/>
          <w:i/>
          <w:iCs/>
          <w:sz w:val="22"/>
          <w:szCs w:val="22"/>
          <w:lang w:val="en-GB"/>
        </w:rPr>
        <w:t>Parts and weighting:</w:t>
      </w:r>
    </w:p>
    <w:p w14:paraId="341CD48F" w14:textId="30652976" w:rsidR="004A3F8E" w:rsidRPr="004002CD" w:rsidRDefault="007C6942">
      <w:pPr>
        <w:jc w:val="both"/>
        <w:rPr>
          <w:rFonts w:ascii="Arial" w:hAnsi="Arial" w:cs="Arial"/>
          <w:sz w:val="22"/>
          <w:szCs w:val="22"/>
          <w:lang w:val="en-GB"/>
        </w:rPr>
      </w:pPr>
      <w:r w:rsidRPr="004002CD">
        <w:rPr>
          <w:rFonts w:ascii="Arial" w:hAnsi="Arial" w:cs="Arial"/>
          <w:sz w:val="22"/>
          <w:szCs w:val="22"/>
          <w:lang w:val="en-GB"/>
        </w:rPr>
        <w:t>W</w:t>
      </w:r>
      <w:r w:rsidR="00A63A95" w:rsidRPr="004002CD">
        <w:rPr>
          <w:rFonts w:ascii="Arial" w:hAnsi="Arial" w:cs="Arial"/>
          <w:sz w:val="22"/>
          <w:szCs w:val="22"/>
          <w:lang w:val="en-GB"/>
        </w:rPr>
        <w:t xml:space="preserve">ork in full-time week: </w:t>
      </w:r>
      <w:r w:rsidR="00FB3797" w:rsidRPr="004002CD">
        <w:rPr>
          <w:rFonts w:ascii="Arial" w:hAnsi="Arial" w:cs="Arial"/>
          <w:sz w:val="22"/>
          <w:szCs w:val="22"/>
          <w:lang w:val="en-GB"/>
        </w:rPr>
        <w:tab/>
      </w:r>
      <w:r w:rsidRPr="004002CD">
        <w:rPr>
          <w:rFonts w:ascii="Arial" w:hAnsi="Arial" w:cs="Arial"/>
          <w:sz w:val="22"/>
          <w:szCs w:val="22"/>
          <w:lang w:val="en-GB"/>
        </w:rPr>
        <w:tab/>
      </w:r>
      <w:r w:rsidR="00CB7CD3" w:rsidRPr="004002CD">
        <w:rPr>
          <w:rFonts w:ascii="Arial" w:hAnsi="Arial" w:cs="Arial"/>
          <w:sz w:val="22"/>
          <w:szCs w:val="22"/>
          <w:lang w:val="en-GB"/>
        </w:rPr>
        <w:t>45</w:t>
      </w:r>
      <w:r w:rsidR="004A3F8E" w:rsidRPr="004002CD">
        <w:rPr>
          <w:rFonts w:ascii="Arial" w:hAnsi="Arial" w:cs="Arial"/>
          <w:sz w:val="22"/>
          <w:szCs w:val="22"/>
          <w:lang w:val="en-GB"/>
        </w:rPr>
        <w:t>%</w:t>
      </w:r>
    </w:p>
    <w:p w14:paraId="6A7DAB01" w14:textId="0961E28B" w:rsidR="004A3F8E" w:rsidRPr="004002CD" w:rsidRDefault="004A3F8E">
      <w:pPr>
        <w:jc w:val="both"/>
        <w:rPr>
          <w:rFonts w:ascii="Arial" w:hAnsi="Arial" w:cs="Arial"/>
          <w:sz w:val="22"/>
          <w:szCs w:val="22"/>
          <w:lang w:val="en-GB"/>
        </w:rPr>
      </w:pPr>
      <w:r w:rsidRPr="004002CD">
        <w:rPr>
          <w:rFonts w:ascii="Arial" w:hAnsi="Arial" w:cs="Arial"/>
          <w:sz w:val="22"/>
          <w:szCs w:val="22"/>
          <w:lang w:val="en-GB"/>
        </w:rPr>
        <w:t xml:space="preserve">Workgroup session on reporting: </w:t>
      </w:r>
      <w:r w:rsidR="00FB3797" w:rsidRPr="004002CD">
        <w:rPr>
          <w:rFonts w:ascii="Arial" w:hAnsi="Arial" w:cs="Arial"/>
          <w:sz w:val="22"/>
          <w:szCs w:val="22"/>
          <w:lang w:val="en-GB"/>
        </w:rPr>
        <w:tab/>
      </w:r>
      <w:r w:rsidR="004D194A" w:rsidRPr="004002CD">
        <w:rPr>
          <w:rFonts w:ascii="Arial" w:hAnsi="Arial" w:cs="Arial"/>
          <w:sz w:val="22"/>
          <w:szCs w:val="22"/>
          <w:lang w:val="en-GB"/>
        </w:rPr>
        <w:t xml:space="preserve"> </w:t>
      </w:r>
      <w:r w:rsidR="00FB3797" w:rsidRPr="004002CD">
        <w:rPr>
          <w:rFonts w:ascii="Arial" w:hAnsi="Arial" w:cs="Arial"/>
          <w:sz w:val="22"/>
          <w:szCs w:val="22"/>
          <w:lang w:val="en-GB"/>
        </w:rPr>
        <w:t xml:space="preserve"> </w:t>
      </w:r>
      <w:r w:rsidR="004D194A" w:rsidRPr="004002CD">
        <w:rPr>
          <w:rFonts w:ascii="Arial" w:hAnsi="Arial" w:cs="Arial"/>
          <w:sz w:val="22"/>
          <w:szCs w:val="22"/>
          <w:lang w:val="en-GB"/>
        </w:rPr>
        <w:t xml:space="preserve"> </w:t>
      </w:r>
      <w:r w:rsidRPr="004002CD">
        <w:rPr>
          <w:rFonts w:ascii="Arial" w:hAnsi="Arial" w:cs="Arial"/>
          <w:sz w:val="22"/>
          <w:szCs w:val="22"/>
          <w:lang w:val="en-GB"/>
        </w:rPr>
        <w:t>5%</w:t>
      </w:r>
    </w:p>
    <w:p w14:paraId="57F6C5B2" w14:textId="10A5BF39" w:rsidR="004A3F8E" w:rsidRPr="004002CD" w:rsidRDefault="009B15A1">
      <w:pPr>
        <w:jc w:val="both"/>
        <w:rPr>
          <w:rFonts w:ascii="Arial" w:hAnsi="Arial" w:cs="Arial"/>
          <w:sz w:val="22"/>
          <w:szCs w:val="22"/>
          <w:lang w:val="en-GB"/>
        </w:rPr>
      </w:pPr>
      <w:r w:rsidRPr="004002CD">
        <w:rPr>
          <w:rFonts w:ascii="Arial" w:hAnsi="Arial" w:cs="Arial"/>
          <w:sz w:val="22"/>
          <w:szCs w:val="22"/>
          <w:lang w:val="en-GB"/>
        </w:rPr>
        <w:t xml:space="preserve">Report: </w:t>
      </w:r>
      <w:r w:rsidR="00FB3797" w:rsidRPr="004002CD">
        <w:rPr>
          <w:rFonts w:ascii="Arial" w:hAnsi="Arial" w:cs="Arial"/>
          <w:sz w:val="22"/>
          <w:szCs w:val="22"/>
          <w:lang w:val="en-GB"/>
        </w:rPr>
        <w:tab/>
      </w:r>
      <w:r w:rsidR="00FB3797" w:rsidRPr="004002CD">
        <w:rPr>
          <w:rFonts w:ascii="Arial" w:hAnsi="Arial" w:cs="Arial"/>
          <w:sz w:val="22"/>
          <w:szCs w:val="22"/>
          <w:lang w:val="en-GB"/>
        </w:rPr>
        <w:tab/>
      </w:r>
      <w:r w:rsidR="00FB3797" w:rsidRPr="004002CD">
        <w:rPr>
          <w:rFonts w:ascii="Arial" w:hAnsi="Arial" w:cs="Arial"/>
          <w:sz w:val="22"/>
          <w:szCs w:val="22"/>
          <w:lang w:val="en-GB"/>
        </w:rPr>
        <w:tab/>
      </w:r>
      <w:r w:rsidR="00FB3797" w:rsidRPr="004002CD">
        <w:rPr>
          <w:rFonts w:ascii="Arial" w:hAnsi="Arial" w:cs="Arial"/>
          <w:sz w:val="22"/>
          <w:szCs w:val="22"/>
          <w:lang w:val="en-GB"/>
        </w:rPr>
        <w:tab/>
      </w:r>
      <w:r w:rsidR="00CB7CD3" w:rsidRPr="004002CD">
        <w:rPr>
          <w:rFonts w:ascii="Arial" w:hAnsi="Arial" w:cs="Arial"/>
          <w:sz w:val="22"/>
          <w:szCs w:val="22"/>
          <w:lang w:val="en-GB"/>
        </w:rPr>
        <w:t>30</w:t>
      </w:r>
      <w:r w:rsidR="004A3F8E" w:rsidRPr="004002CD">
        <w:rPr>
          <w:rFonts w:ascii="Arial" w:hAnsi="Arial" w:cs="Arial"/>
          <w:sz w:val="22"/>
          <w:szCs w:val="22"/>
          <w:lang w:val="en-GB"/>
        </w:rPr>
        <w:t>%</w:t>
      </w:r>
    </w:p>
    <w:p w14:paraId="4600125D" w14:textId="634EE164" w:rsidR="00375866" w:rsidRPr="004002CD" w:rsidRDefault="00CB7CD3" w:rsidP="00F30D28">
      <w:pPr>
        <w:jc w:val="both"/>
        <w:rPr>
          <w:rFonts w:ascii="Arial" w:hAnsi="Arial" w:cs="Arial"/>
          <w:sz w:val="22"/>
          <w:szCs w:val="22"/>
          <w:lang w:val="en-GB"/>
        </w:rPr>
      </w:pPr>
      <w:r w:rsidRPr="004002CD">
        <w:rPr>
          <w:rFonts w:ascii="Arial" w:hAnsi="Arial" w:cs="Arial"/>
          <w:sz w:val="22"/>
          <w:szCs w:val="22"/>
          <w:lang w:val="en-GB"/>
        </w:rPr>
        <w:t>P</w:t>
      </w:r>
      <w:r w:rsidR="001F7B15" w:rsidRPr="004002CD">
        <w:rPr>
          <w:rFonts w:ascii="Arial" w:hAnsi="Arial" w:cs="Arial"/>
          <w:sz w:val="22"/>
          <w:szCs w:val="22"/>
          <w:lang w:val="en-GB"/>
        </w:rPr>
        <w:t xml:space="preserve">resentation in symposium: </w:t>
      </w:r>
      <w:r w:rsidR="00FB3797" w:rsidRPr="004002CD">
        <w:rPr>
          <w:rFonts w:ascii="Arial" w:hAnsi="Arial" w:cs="Arial"/>
          <w:sz w:val="22"/>
          <w:szCs w:val="22"/>
          <w:lang w:val="en-GB"/>
        </w:rPr>
        <w:tab/>
      </w:r>
      <w:r w:rsidRPr="004002CD">
        <w:rPr>
          <w:rFonts w:ascii="Arial" w:hAnsi="Arial" w:cs="Arial"/>
          <w:sz w:val="22"/>
          <w:szCs w:val="22"/>
          <w:lang w:val="en-GB"/>
        </w:rPr>
        <w:t>20</w:t>
      </w:r>
      <w:r w:rsidR="001F7B15" w:rsidRPr="004002CD">
        <w:rPr>
          <w:rFonts w:ascii="Arial" w:hAnsi="Arial" w:cs="Arial"/>
          <w:sz w:val="22"/>
          <w:szCs w:val="22"/>
          <w:lang w:val="en-GB"/>
        </w:rPr>
        <w:t xml:space="preserve">% </w:t>
      </w:r>
    </w:p>
    <w:sectPr w:rsidR="00375866" w:rsidRPr="004002CD" w:rsidSect="00F308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440" w:right="2034" w:bottom="1440" w:left="1418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12025E" w14:textId="77777777" w:rsidR="007B3720" w:rsidRDefault="007B3720">
      <w:r>
        <w:separator/>
      </w:r>
    </w:p>
  </w:endnote>
  <w:endnote w:type="continuationSeparator" w:id="0">
    <w:p w14:paraId="4191C667" w14:textId="77777777" w:rsidR="007B3720" w:rsidRDefault="007B3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Droid Sans Fallback">
    <w:altName w:val="Heiti TC Light"/>
    <w:charset w:val="80"/>
    <w:family w:val="auto"/>
    <w:pitch w:val="variable"/>
  </w:font>
  <w:font w:name="Lohit Hind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81102" w14:textId="77777777" w:rsidR="004E1DD1" w:rsidRDefault="004E1D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B0314D" w14:textId="77777777" w:rsidR="006E567B" w:rsidRDefault="006E567B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469DDA5" wp14:editId="5C68D19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3660" cy="172085"/>
              <wp:effectExtent l="1270" t="635" r="1270" b="508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72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3E6999" w14:textId="77777777" w:rsidR="006E567B" w:rsidRDefault="006E567B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8F33AA"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69DDA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8pt;height:13.5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" stroked="f">
              <v:fill opacity="0"/>
              <v:textbox inset="0,0,0,0">
                <w:txbxContent>
                  <w:p w14:paraId="3C3E6999" w14:textId="77777777" w:rsidR="006E567B" w:rsidRDefault="006E567B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8F33AA">
                      <w:rPr>
                        <w:rStyle w:val="PageNumber"/>
                        <w:noProof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CF017" w14:textId="77777777" w:rsidR="004E1DD1" w:rsidRDefault="004E1D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7066EF" w14:textId="77777777" w:rsidR="007B3720" w:rsidRDefault="007B3720">
      <w:r>
        <w:separator/>
      </w:r>
    </w:p>
  </w:footnote>
  <w:footnote w:type="continuationSeparator" w:id="0">
    <w:p w14:paraId="41EF795C" w14:textId="77777777" w:rsidR="007B3720" w:rsidRDefault="007B3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984B5F" w14:textId="77777777" w:rsidR="004E1DD1" w:rsidRDefault="004E1D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01B99" w14:textId="77777777" w:rsidR="004E1DD1" w:rsidRDefault="004E1D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37AF52" w14:textId="77777777" w:rsidR="004E1DD1" w:rsidRDefault="004E1D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num w:numId="1" w16cid:durableId="1364207375">
    <w:abstractNumId w:val="0"/>
  </w:num>
  <w:num w:numId="2" w16cid:durableId="859901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3E9"/>
    <w:rsid w:val="000120DD"/>
    <w:rsid w:val="000463A3"/>
    <w:rsid w:val="000631B5"/>
    <w:rsid w:val="000649A9"/>
    <w:rsid w:val="00074EA6"/>
    <w:rsid w:val="00085973"/>
    <w:rsid w:val="00087EF4"/>
    <w:rsid w:val="000970D3"/>
    <w:rsid w:val="000A6EC6"/>
    <w:rsid w:val="000C2438"/>
    <w:rsid w:val="000D3EF6"/>
    <w:rsid w:val="000E27E0"/>
    <w:rsid w:val="00101B44"/>
    <w:rsid w:val="00111F60"/>
    <w:rsid w:val="00116104"/>
    <w:rsid w:val="00120D49"/>
    <w:rsid w:val="001357BF"/>
    <w:rsid w:val="00161FE5"/>
    <w:rsid w:val="00182445"/>
    <w:rsid w:val="001C4722"/>
    <w:rsid w:val="001F646C"/>
    <w:rsid w:val="001F7B15"/>
    <w:rsid w:val="00216449"/>
    <w:rsid w:val="0022367F"/>
    <w:rsid w:val="002255FF"/>
    <w:rsid w:val="002A3A3E"/>
    <w:rsid w:val="002A7D9A"/>
    <w:rsid w:val="002D10D4"/>
    <w:rsid w:val="002D313E"/>
    <w:rsid w:val="002D470B"/>
    <w:rsid w:val="002E661A"/>
    <w:rsid w:val="002F7E9D"/>
    <w:rsid w:val="003015AA"/>
    <w:rsid w:val="003028A0"/>
    <w:rsid w:val="00317739"/>
    <w:rsid w:val="0032558C"/>
    <w:rsid w:val="0033112A"/>
    <w:rsid w:val="0033665F"/>
    <w:rsid w:val="003369B3"/>
    <w:rsid w:val="003501B9"/>
    <w:rsid w:val="0037370D"/>
    <w:rsid w:val="00375866"/>
    <w:rsid w:val="00387177"/>
    <w:rsid w:val="003A11BA"/>
    <w:rsid w:val="003A50B7"/>
    <w:rsid w:val="003A5960"/>
    <w:rsid w:val="003B30BD"/>
    <w:rsid w:val="004002CD"/>
    <w:rsid w:val="004166CE"/>
    <w:rsid w:val="004229A3"/>
    <w:rsid w:val="00427ED4"/>
    <w:rsid w:val="0044423D"/>
    <w:rsid w:val="00446BAC"/>
    <w:rsid w:val="0046086A"/>
    <w:rsid w:val="00472D31"/>
    <w:rsid w:val="004A3F8E"/>
    <w:rsid w:val="004B6714"/>
    <w:rsid w:val="004D194A"/>
    <w:rsid w:val="004E1DD1"/>
    <w:rsid w:val="004E2C19"/>
    <w:rsid w:val="00587996"/>
    <w:rsid w:val="005908D4"/>
    <w:rsid w:val="005B3B0B"/>
    <w:rsid w:val="005D4A45"/>
    <w:rsid w:val="005F0A7A"/>
    <w:rsid w:val="005F337B"/>
    <w:rsid w:val="00605699"/>
    <w:rsid w:val="00607E04"/>
    <w:rsid w:val="00630E31"/>
    <w:rsid w:val="006379A6"/>
    <w:rsid w:val="006713F7"/>
    <w:rsid w:val="00680C9C"/>
    <w:rsid w:val="006D611F"/>
    <w:rsid w:val="006E4599"/>
    <w:rsid w:val="006E567B"/>
    <w:rsid w:val="007275F3"/>
    <w:rsid w:val="00744078"/>
    <w:rsid w:val="007500CB"/>
    <w:rsid w:val="007502FA"/>
    <w:rsid w:val="007A0E26"/>
    <w:rsid w:val="007A2D14"/>
    <w:rsid w:val="007B3720"/>
    <w:rsid w:val="007B5AE5"/>
    <w:rsid w:val="007B7BED"/>
    <w:rsid w:val="007C6942"/>
    <w:rsid w:val="007D71BE"/>
    <w:rsid w:val="007F62AA"/>
    <w:rsid w:val="00821DE7"/>
    <w:rsid w:val="00827C81"/>
    <w:rsid w:val="00863CAF"/>
    <w:rsid w:val="008733E9"/>
    <w:rsid w:val="008818C7"/>
    <w:rsid w:val="008A021F"/>
    <w:rsid w:val="008A0ED3"/>
    <w:rsid w:val="008C15D0"/>
    <w:rsid w:val="008C2CB1"/>
    <w:rsid w:val="008F2C2F"/>
    <w:rsid w:val="008F33AA"/>
    <w:rsid w:val="008F5698"/>
    <w:rsid w:val="008F5FCE"/>
    <w:rsid w:val="009008B9"/>
    <w:rsid w:val="009022E0"/>
    <w:rsid w:val="0091637B"/>
    <w:rsid w:val="00937E34"/>
    <w:rsid w:val="0096326E"/>
    <w:rsid w:val="0097060A"/>
    <w:rsid w:val="00972EBE"/>
    <w:rsid w:val="00974E03"/>
    <w:rsid w:val="009A24E6"/>
    <w:rsid w:val="009B15A1"/>
    <w:rsid w:val="009F405F"/>
    <w:rsid w:val="00A63A95"/>
    <w:rsid w:val="00A666F5"/>
    <w:rsid w:val="00A81842"/>
    <w:rsid w:val="00A83F25"/>
    <w:rsid w:val="00A90E18"/>
    <w:rsid w:val="00A945CA"/>
    <w:rsid w:val="00AB4FCF"/>
    <w:rsid w:val="00AD4CEC"/>
    <w:rsid w:val="00B03A5A"/>
    <w:rsid w:val="00B31D52"/>
    <w:rsid w:val="00B44E5D"/>
    <w:rsid w:val="00B64197"/>
    <w:rsid w:val="00BA4B92"/>
    <w:rsid w:val="00BA5780"/>
    <w:rsid w:val="00BC130F"/>
    <w:rsid w:val="00C149F8"/>
    <w:rsid w:val="00C41C61"/>
    <w:rsid w:val="00C55E66"/>
    <w:rsid w:val="00C57E70"/>
    <w:rsid w:val="00C8066E"/>
    <w:rsid w:val="00C82B4F"/>
    <w:rsid w:val="00C85DD5"/>
    <w:rsid w:val="00C933D5"/>
    <w:rsid w:val="00CB7CD3"/>
    <w:rsid w:val="00D13710"/>
    <w:rsid w:val="00D13B5A"/>
    <w:rsid w:val="00D2590B"/>
    <w:rsid w:val="00D30ACA"/>
    <w:rsid w:val="00D515BF"/>
    <w:rsid w:val="00DC300D"/>
    <w:rsid w:val="00E12171"/>
    <w:rsid w:val="00E41E81"/>
    <w:rsid w:val="00E75B2E"/>
    <w:rsid w:val="00EB3FF9"/>
    <w:rsid w:val="00EC7DFB"/>
    <w:rsid w:val="00ED59C5"/>
    <w:rsid w:val="00EE39CA"/>
    <w:rsid w:val="00EE5D4F"/>
    <w:rsid w:val="00EF2633"/>
    <w:rsid w:val="00EF71C1"/>
    <w:rsid w:val="00F0303A"/>
    <w:rsid w:val="00F06184"/>
    <w:rsid w:val="00F1689D"/>
    <w:rsid w:val="00F20AD3"/>
    <w:rsid w:val="00F21D3F"/>
    <w:rsid w:val="00F308C2"/>
    <w:rsid w:val="00F30D28"/>
    <w:rsid w:val="00F42C95"/>
    <w:rsid w:val="00F70AEF"/>
    <w:rsid w:val="00F90BE7"/>
    <w:rsid w:val="00F92CA4"/>
    <w:rsid w:val="00FB1CDC"/>
    <w:rsid w:val="00FB3797"/>
    <w:rsid w:val="00FB5BEE"/>
    <w:rsid w:val="00FB7C32"/>
    <w:rsid w:val="00FC0DA2"/>
    <w:rsid w:val="00FC1C1A"/>
    <w:rsid w:val="00FC49D1"/>
    <w:rsid w:val="00FD39B6"/>
    <w:rsid w:val="00FD7B54"/>
    <w:rsid w:val="00FE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0FE4941"/>
  <w14:defaultImageDpi w14:val="300"/>
  <w15:docId w15:val="{42915C39-A845-134D-8BD6-2889C56AD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nl-NL"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Standaardalinea-lettertype">
    <w:name w:val="Standaardalinea-lettertype"/>
  </w:style>
  <w:style w:type="character" w:customStyle="1" w:styleId="Verwijzingopmerking">
    <w:name w:val="Verwijzing opmerking"/>
    <w:rPr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Standaardalinea-lettertype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roid Sans Fallback" w:hAnsi="Liberation Sans" w:cs="Lohit Hindi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customStyle="1" w:styleId="Tekstopmerking">
    <w:name w:val="Tekst opmerking"/>
    <w:basedOn w:val="Normal"/>
    <w:rPr>
      <w:sz w:val="20"/>
      <w:szCs w:val="20"/>
    </w:rPr>
  </w:style>
  <w:style w:type="paragraph" w:customStyle="1" w:styleId="Onderwerpvanopmerking">
    <w:name w:val="Onderwerp van opmerking"/>
    <w:basedOn w:val="Tekstopmerking"/>
    <w:next w:val="Tekstopmerking"/>
    <w:rPr>
      <w:b/>
      <w:bCs/>
    </w:rPr>
  </w:style>
  <w:style w:type="paragraph" w:customStyle="1" w:styleId="Ballontekst">
    <w:name w:val="Ballontekst"/>
    <w:basedOn w:val="Normal"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paragraph" w:styleId="Header">
    <w:name w:val="header"/>
    <w:basedOn w:val="Normal"/>
    <w:pPr>
      <w:suppressLineNumbers/>
      <w:tabs>
        <w:tab w:val="center" w:pos="4986"/>
        <w:tab w:val="right" w:pos="99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33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3E9"/>
    <w:rPr>
      <w:rFonts w:ascii="Lucida Grande" w:hAnsi="Lucida Grande" w:cs="Lucida Grande"/>
      <w:sz w:val="18"/>
      <w:szCs w:val="18"/>
      <w:lang w:val="nl-NL" w:eastAsia="zh-CN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  <w:lang w:val="nl-NL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Revision">
    <w:name w:val="Revision"/>
    <w:hidden/>
    <w:uiPriority w:val="99"/>
    <w:semiHidden/>
    <w:rsid w:val="001C4722"/>
    <w:rPr>
      <w:sz w:val="24"/>
      <w:szCs w:val="24"/>
      <w:lang w:val="nl-NL" w:eastAsia="zh-CN"/>
    </w:rPr>
  </w:style>
  <w:style w:type="paragraph" w:styleId="NormalWeb">
    <w:name w:val="Normal (Web)"/>
    <w:basedOn w:val="Normal"/>
    <w:uiPriority w:val="99"/>
    <w:semiHidden/>
    <w:unhideWhenUsed/>
    <w:rsid w:val="00D30ACA"/>
    <w:pPr>
      <w:suppressAutoHyphens w:val="0"/>
      <w:spacing w:before="100" w:beforeAutospacing="1" w:after="100" w:afterAutospacing="1"/>
    </w:pPr>
    <w:rPr>
      <w:lang w:val="en-NL" w:eastAsia="en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4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UvA</Company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joelle</dc:creator>
  <cp:lastModifiedBy>Antoine Deblais</cp:lastModifiedBy>
  <cp:revision>10</cp:revision>
  <cp:lastPrinted>2020-04-24T13:21:00Z</cp:lastPrinted>
  <dcterms:created xsi:type="dcterms:W3CDTF">2024-10-14T09:07:00Z</dcterms:created>
  <dcterms:modified xsi:type="dcterms:W3CDTF">2024-10-14T09:25:00Z</dcterms:modified>
</cp:coreProperties>
</file>