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BB0E" w14:textId="16654D3E" w:rsidR="00AF6170" w:rsidRPr="00AF6170" w:rsidRDefault="00AF6170" w:rsidP="00B31E73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F6170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Music360 WP 7. Communication and Dissemination Taskforce Meeting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 xml:space="preserve">Present: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Lima, Denis, Piia, Frank, Kausar, and Mekky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F617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Date: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18 March 2025</w:t>
      </w:r>
    </w:p>
    <w:p w14:paraId="6126EEC1" w14:textId="77777777" w:rsidR="00AF6170" w:rsidRDefault="00AF6170" w:rsidP="00B31E73">
      <w:pP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28CA15C" w14:textId="77777777" w:rsidR="00AF6170" w:rsidRPr="00AF6170" w:rsidRDefault="00AF6170" w:rsidP="00B31E73">
      <w:pP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28F7D18" w14:textId="5D49A6D9" w:rsidR="00B31E73" w:rsidRPr="00B31E73" w:rsidRDefault="00B31E73" w:rsidP="00B31E73">
      <w:pP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31E7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highlight w:val="yellow"/>
          <w:lang w:eastAsia="en-GB"/>
          <w14:ligatures w14:val="none"/>
        </w:rPr>
        <w:t>Deliverable/Milestones</w:t>
      </w:r>
    </w:p>
    <w:p w14:paraId="45BEC6BA" w14:textId="77777777" w:rsidR="00B31E73" w:rsidRDefault="00B31E73" w:rsidP="00B31E73">
      <w:pPr>
        <w:pStyle w:val="ListParagraph"/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Lima will upload the table with Deliverables and Milestones in WP7-Drive </w:t>
      </w:r>
    </w:p>
    <w:p w14:paraId="1F664C72" w14:textId="66E7D943" w:rsidR="00B31E73" w:rsidRPr="00385219" w:rsidRDefault="00B31E73" w:rsidP="00866EEF">
      <w:pPr>
        <w:pStyle w:val="ListParagraph"/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A4 report on Eurosonic: target audience, numers, link to milestones and deliverables of report, feedback, etc  (deadline 25/02/2025) </w:t>
      </w:r>
      <w:r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>–</w:t>
      </w:r>
      <w:r w:rsidRPr="00267485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 xml:space="preserve">Lima will share template and </w:t>
      </w:r>
      <w:r w:rsidRPr="00267485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>Frank</w:t>
      </w:r>
      <w:r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 xml:space="preserve"> will develop report/A4</w:t>
      </w:r>
    </w:p>
    <w:p w14:paraId="2235FEF2" w14:textId="6B65DAC5" w:rsidR="00385219" w:rsidRPr="00B31E73" w:rsidRDefault="00385219" w:rsidP="00866EEF">
      <w:pPr>
        <w:pStyle w:val="ListParagraph"/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Next reporting deadline: december 2025. However, to ease our work, we will work on a draft report. </w:t>
      </w:r>
      <w:r w:rsidRPr="00385219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>Mekky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will reorganise the Drive and ask for feedback. </w:t>
      </w:r>
      <w:r w:rsidRPr="00385219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 xml:space="preserve">Denis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will prepare an update on the KPIs, which we can present in April in Finland.</w:t>
      </w:r>
    </w:p>
    <w:p w14:paraId="08E7C7EB" w14:textId="5FAA32A8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highlight w:val="yellow"/>
          <w:lang w:eastAsia="en-GB"/>
          <w14:ligatures w14:val="none"/>
        </w:rPr>
        <w:t>Artists &amp; Interviews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- 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Denis 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val="en-US" w:eastAsia="en-GB"/>
          <w14:ligatures w14:val="none"/>
        </w:rPr>
        <w:t>is in touch with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the artists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val="en-US" w:eastAsia="en-GB"/>
          <w14:ligatures w14:val="none"/>
        </w:rPr>
        <w:t> (one Brazilian, one Dutch)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.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Frank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draft questions for an interview/article.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Denis and Frank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follow up with the artists.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Depending on the artists’ written responses, we may proceed with writing an article and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potentially recording a podcast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C8CCA26" w14:textId="77777777" w:rsidR="00B31E73" w:rsidRDefault="00267485" w:rsidP="00267485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Input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s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received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on questions: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next step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is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to give them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a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Demo so they can have look at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the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tool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and provide feedback on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how to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e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volve th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is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further. </w:t>
      </w:r>
    </w:p>
    <w:p w14:paraId="35B3F473" w14:textId="77777777" w:rsidR="00B31E73" w:rsidRDefault="00B31E73" w:rsidP="00C3637B">
      <w:pPr>
        <w:pStyle w:val="ListParagraph"/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Artist involvement goal is t</w:t>
      </w:r>
      <w:r w:rsidR="00267485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wo-fold: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1. </w:t>
      </w:r>
      <w:r w:rsidR="00267485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get feedback on Demo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and </w:t>
      </w:r>
      <w:r w:rsidR="00267485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use their data on dashboard instead of fake data,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allowing us to have </w:t>
      </w:r>
      <w:r w:rsidR="00267485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real life example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(this is </w:t>
      </w:r>
      <w:r w:rsidR="00267485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to be discussed with them)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</w:t>
      </w:r>
      <w:r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sym w:font="Wingdings" w:char="F0E0"/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</w:t>
      </w:r>
      <w:r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Outcome of this plan interesting for </w:t>
      </w:r>
      <w:r w:rsidR="00267485"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communication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; 2. Communication and dissemination from artist perspective. We decided to </w:t>
      </w:r>
      <w:r w:rsidR="00C3637B"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wait a bit with sending question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s for blog</w:t>
      </w:r>
      <w:r w:rsidR="00C3637B"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,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as we don’t know yet their response and want to avoid negative input that we then need to deny</w:t>
      </w:r>
    </w:p>
    <w:p w14:paraId="5C579F14" w14:textId="4D925528" w:rsidR="00C3637B" w:rsidRPr="00B31E73" w:rsidRDefault="00C3637B" w:rsidP="00B31E73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For next </w:t>
      </w:r>
      <w:r w:rsidR="00AF6170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meeting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, we</w:t>
      </w:r>
      <w:r w:rsidR="00AF6170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will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</w:t>
      </w:r>
      <w:r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think of blog topic</w:t>
      </w:r>
      <w:r w:rsidR="00AF6170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ideas</w:t>
      </w:r>
      <w:r w:rsidRP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and people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to diversify blog-series</w:t>
      </w:r>
    </w:p>
    <w:p w14:paraId="3EED3F10" w14:textId="0E3D35E7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eastAsia="en-GB"/>
          <w14:ligatures w14:val="none"/>
        </w:rPr>
        <w:t>Website &amp; LinkedIn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="00AF617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 xml:space="preserve">- 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Giovanni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email a blog post to Denis for publication on the website and LinkedIn.</w:t>
      </w:r>
      <w:r w:rsidR="00AF617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 xml:space="preserve"> 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Denis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has sent a reminder to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Roel, Bruno, and Francisco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to submit their blog posts.</w:t>
      </w:r>
    </w:p>
    <w:p w14:paraId="7BFDBDAA" w14:textId="66062883" w:rsidR="00C3637B" w:rsidRDefault="00C3637B" w:rsidP="00C3637B">
      <w:pPr>
        <w:pStyle w:val="ListParagraph"/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No update</w:t>
      </w:r>
      <w:r w:rsidR="00AF6170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– reminders need to be sent</w:t>
      </w:r>
    </w:p>
    <w:p w14:paraId="6B62EE9F" w14:textId="6951519B" w:rsidR="00C3637B" w:rsidRDefault="00C3637B" w:rsidP="00C3637B">
      <w:pPr>
        <w:pStyle w:val="ListParagraph"/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Mekky will work on blog schedule,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and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collecting content </w:t>
      </w:r>
    </w:p>
    <w:p w14:paraId="69FDCBBD" w14:textId="49F483FF" w:rsidR="00C3637B" w:rsidRDefault="00C3637B" w:rsidP="00C3637B">
      <w:pPr>
        <w:pStyle w:val="ListParagraph"/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Pilot: </w:t>
      </w:r>
      <w:r w:rsidRPr="00AF6170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>Mekky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can post </w:t>
      </w:r>
      <w:r w:rsidR="00B31E73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articles on website and try LinkedIn – but in principle, everybody should be able to step in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if this doesn’t work Denis/Mekky will test out if it works </w:t>
      </w:r>
    </w:p>
    <w:p w14:paraId="4F93E935" w14:textId="4234849E" w:rsidR="00466F6A" w:rsidRDefault="00AF6170" w:rsidP="00C3637B">
      <w:pPr>
        <w:pStyle w:val="ListParagraph"/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N</w:t>
      </w:r>
      <w:r w:rsidR="00466F6A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ext meeting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, </w:t>
      </w:r>
      <w:r w:rsidRPr="00AF6170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>Denis</w:t>
      </w:r>
      <w:r w:rsidR="00466F6A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will give a post how to post so we all can do (and get access to login info)</w:t>
      </w:r>
    </w:p>
    <w:p w14:paraId="44CB2E64" w14:textId="3C244752" w:rsidR="00466F6A" w:rsidRPr="00466F6A" w:rsidRDefault="00466F6A" w:rsidP="00466F6A">
      <w:pPr>
        <w:pStyle w:val="ListParagraph"/>
        <w:numPr>
          <w:ilvl w:val="0"/>
          <w:numId w:val="4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Piaa will not be</w:t>
      </w:r>
      <w:r w:rsidR="00B3557B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able to attend the next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2 meetings </w:t>
      </w:r>
    </w:p>
    <w:p w14:paraId="2E992799" w14:textId="77777777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eastAsia="en-GB"/>
          <w14:ligatures w14:val="none"/>
        </w:rPr>
        <w:t>Music360 Video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-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Mekky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contact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Bruno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for an update.</w:t>
      </w:r>
    </w:p>
    <w:p w14:paraId="60733FCB" w14:textId="7233CB49" w:rsidR="00466F6A" w:rsidRPr="00466F6A" w:rsidRDefault="00466F6A" w:rsidP="00466F6A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Mekky will send a reminder (copy Lima in cc)</w:t>
      </w:r>
    </w:p>
    <w:p w14:paraId="4490E9CE" w14:textId="77777777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eastAsia="en-GB"/>
          <w14:ligatures w14:val="none"/>
        </w:rPr>
        <w:t>Webinar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-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Piia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check internally with the communications team whether AI tools can generate English subtitles. If possible, this will enable sharing the GTM webinar on Music360 platforms.</w:t>
      </w:r>
    </w:p>
    <w:p w14:paraId="6FEB6959" w14:textId="186AC605" w:rsidR="00466F6A" w:rsidRPr="00466F6A" w:rsidRDefault="00466F6A" w:rsidP="00466F6A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Team started working on it, but the team is very busy so it might take some time – let’s wait for a month </w:t>
      </w:r>
    </w:p>
    <w:p w14:paraId="066659C8" w14:textId="77777777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eastAsia="en-GB"/>
          <w14:ligatures w14:val="none"/>
        </w:rPr>
        <w:t>Podcast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val="en-US" w:eastAsia="en-GB"/>
          <w14:ligatures w14:val="none"/>
        </w:rPr>
        <w:t> -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Mekky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explore the possibilities of using the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VU studio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for recording.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If feasible,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Frank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arrange an interview with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Jaap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7630E1C" w14:textId="5C1CEB82" w:rsidR="00AF6170" w:rsidRPr="00AF6170" w:rsidRDefault="00AF6170" w:rsidP="00AF6170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Mekky had a tour this morning in VU podcast studio and will receive information on their prices</w:t>
      </w:r>
      <w:r w:rsidR="001E1A09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. They can provide support with both audio as well as video creation. Next meeting we can discuss podcast ideas.</w:t>
      </w:r>
    </w:p>
    <w:p w14:paraId="1F8F0E3F" w14:textId="77777777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highlight w:val="yellow"/>
          <w:lang w:eastAsia="en-GB"/>
          <w14:ligatures w14:val="none"/>
        </w:rPr>
        <w:t>Wikipedia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-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Mekky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will test if our project meets the eligibility criteria for a Wikipedia page.</w:t>
      </w:r>
    </w:p>
    <w:p w14:paraId="484E6BEB" w14:textId="1F2DC7EF" w:rsidR="001E1A09" w:rsidRPr="001E1A09" w:rsidRDefault="001E1A09" w:rsidP="001E1A09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No update</w:t>
      </w:r>
    </w:p>
    <w:p w14:paraId="4E225064" w14:textId="77777777" w:rsidR="00866EEF" w:rsidRPr="00866EEF" w:rsidRDefault="00866EEF" w:rsidP="00866EEF">
      <w:p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eastAsia="en-GB"/>
          <w14:ligatures w14:val="none"/>
        </w:rPr>
        <w:t>Press Release / Radio / TV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val="en-US" w:eastAsia="en-GB"/>
          <w14:ligatures w14:val="none"/>
        </w:rPr>
        <w:t> -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Giovanni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is in contact with the 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URV communications team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. A written article will be published in local media.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Depending on interest, radio and TV coverage may follow.</w:t>
      </w:r>
    </w:p>
    <w:p w14:paraId="1572ED70" w14:textId="77777777" w:rsidR="00866EEF" w:rsidRPr="00866EEF" w:rsidRDefault="00866EEF" w:rsidP="00866EEF">
      <w:p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shd w:val="clear" w:color="auto" w:fill="FFFF00"/>
          <w:lang w:eastAsia="en-GB"/>
          <w14:ligatures w14:val="none"/>
        </w:rPr>
        <w:lastRenderedPageBreak/>
        <w:t>Any Other Business (AOB)</w:t>
      </w:r>
      <w:r w:rsidRPr="00866EEF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  <w:t> - 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If anyone has suggestions for the upcoming meeting in Finland regarding our Work Package (WP), please share them.</w:t>
      </w:r>
    </w:p>
    <w:p w14:paraId="750BA4BF" w14:textId="77777777" w:rsidR="00866EEF" w:rsidRDefault="00866EEF" w:rsidP="00866EEF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val="en-US" w:eastAsia="en-GB"/>
          <w14:ligatures w14:val="none"/>
        </w:rPr>
      </w:pP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Looking forward to your updates</w:t>
      </w:r>
      <w:r w:rsidRPr="00866EEF">
        <w:rPr>
          <w:rFonts w:ascii="Aptos" w:eastAsia="Times New Roman" w:hAnsi="Aptos" w:cs="Times New Roman"/>
          <w:color w:val="000000"/>
          <w:kern w:val="0"/>
          <w:sz w:val="22"/>
          <w:szCs w:val="22"/>
          <w:lang w:val="en-US" w:eastAsia="en-GB"/>
          <w14:ligatures w14:val="none"/>
        </w:rPr>
        <w:t>!</w:t>
      </w:r>
    </w:p>
    <w:p w14:paraId="6021599C" w14:textId="4CBB857A" w:rsidR="00C05B42" w:rsidRPr="00385219" w:rsidRDefault="00AF6170" w:rsidP="001E1A09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 w:rsidRPr="00385219">
        <w:rPr>
          <w:rFonts w:ascii="Aptos" w:eastAsia="Times New Roman" w:hAnsi="Aptos" w:cs="Times New Roman"/>
          <w:b/>
          <w:bCs/>
          <w:color w:val="212121"/>
          <w:kern w:val="0"/>
          <w:sz w:val="20"/>
          <w:szCs w:val="20"/>
          <w:lang w:eastAsia="en-GB"/>
          <w14:ligatures w14:val="none"/>
        </w:rPr>
        <w:t>Mekky</w:t>
      </w:r>
      <w:r w:rsidRPr="00AF6170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plans next meetings in Agenda 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until December 2025 </w:t>
      </w:r>
      <w:r w:rsidRPr="00AF6170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(every 4 weeks)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</w:t>
      </w:r>
      <w:r w:rsidR="00385219"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–</w:t>
      </w: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 xml:space="preserve"> </w:t>
      </w:r>
      <w:r w:rsidRPr="00AF6170">
        <w:rPr>
          <w:rFonts w:ascii="Aptos" w:eastAsia="Times New Roman" w:hAnsi="Aptos" w:cs="Times New Roman"/>
          <w:i/>
          <w:iCs/>
          <w:color w:val="212121"/>
          <w:kern w:val="0"/>
          <w:sz w:val="20"/>
          <w:szCs w:val="20"/>
          <w:lang w:eastAsia="en-GB"/>
          <w14:ligatures w14:val="none"/>
        </w:rPr>
        <w:t>done</w:t>
      </w:r>
    </w:p>
    <w:p w14:paraId="74A96DDC" w14:textId="2855F011" w:rsidR="00385219" w:rsidRPr="00915BC4" w:rsidRDefault="00385219" w:rsidP="001E1A09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0"/>
          <w:szCs w:val="20"/>
          <w:lang w:eastAsia="en-GB"/>
          <w14:ligatures w14:val="none"/>
        </w:rPr>
        <w:t>Policy Brief.</w:t>
      </w:r>
      <w:r>
        <w:rPr>
          <w:rFonts w:ascii="Aptos" w:eastAsia="Times New Roman" w:hAnsi="Aptos" w:cs="Times New Roman"/>
          <w:sz w:val="20"/>
          <w:szCs w:val="20"/>
          <w:lang w:eastAsia="en-GB"/>
        </w:rPr>
        <w:t xml:space="preserve"> </w:t>
      </w:r>
      <w:r w:rsidRPr="00385219">
        <w:rPr>
          <w:rFonts w:ascii="Aptos" w:eastAsia="Times New Roman" w:hAnsi="Aptos" w:cs="Times New Roman"/>
          <w:b/>
          <w:bCs/>
          <w:sz w:val="20"/>
          <w:szCs w:val="20"/>
          <w:lang w:eastAsia="en-GB"/>
        </w:rPr>
        <w:t>Lima</w:t>
      </w:r>
      <w:r>
        <w:rPr>
          <w:rFonts w:ascii="Aptos" w:eastAsia="Times New Roman" w:hAnsi="Aptos" w:cs="Times New Roman"/>
          <w:sz w:val="20"/>
          <w:szCs w:val="20"/>
          <w:lang w:eastAsia="en-GB"/>
        </w:rPr>
        <w:t xml:space="preserve"> is in contact with Ian (?) and will follow up. </w:t>
      </w:r>
    </w:p>
    <w:p w14:paraId="1D5026FD" w14:textId="77777777" w:rsidR="00915BC4" w:rsidRDefault="00915BC4" w:rsidP="00915BC4">
      <w:pPr>
        <w:rPr>
          <w:rFonts w:ascii="Aptos" w:eastAsia="Times New Roman" w:hAnsi="Aptos" w:cs="Times New Roman"/>
          <w:sz w:val="20"/>
          <w:szCs w:val="20"/>
          <w:lang w:eastAsia="en-GB"/>
        </w:rPr>
      </w:pPr>
    </w:p>
    <w:p w14:paraId="4EE9B9A2" w14:textId="77777777" w:rsidR="00915BC4" w:rsidRDefault="00915BC4" w:rsidP="00915BC4">
      <w:pPr>
        <w:rPr>
          <w:rFonts w:ascii="Aptos" w:eastAsia="Times New Roman" w:hAnsi="Aptos" w:cs="Times New Roman"/>
          <w:sz w:val="20"/>
          <w:szCs w:val="20"/>
          <w:lang w:eastAsia="en-GB"/>
        </w:rPr>
      </w:pPr>
    </w:p>
    <w:p w14:paraId="037B647D" w14:textId="191F3FB5" w:rsidR="00915BC4" w:rsidRDefault="00915BC4" w:rsidP="00915BC4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 w:rsidRPr="00915BC4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Actions</w:t>
      </w:r>
    </w:p>
    <w:p w14:paraId="708D31F5" w14:textId="3DB93764" w:rsidR="00915BC4" w:rsidRDefault="00915BC4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Everybody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will think of blog content ideas to diversify the authors and topics</w:t>
      </w:r>
    </w:p>
    <w:p w14:paraId="2B350690" w14:textId="5FA45E62" w:rsidR="00915BC4" w:rsidRPr="00B3557B" w:rsidRDefault="00915BC4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Denis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will update KPI status and share</w:t>
      </w:r>
      <w:r w:rsidR="00B3557B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this in the meeting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next </w:t>
      </w:r>
      <w:r w:rsidR="00B3557B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month</w:t>
      </w:r>
    </w:p>
    <w:p w14:paraId="573DEAB2" w14:textId="1EF69F21" w:rsidR="00B3557B" w:rsidRPr="00915BC4" w:rsidRDefault="00B3557B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Lima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will share template for report and </w:t>
      </w: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Frank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will write a one-page report on the Eurosonic presentation</w:t>
      </w:r>
    </w:p>
    <w:p w14:paraId="628E4EF3" w14:textId="324E7D81" w:rsidR="00915BC4" w:rsidRPr="00915BC4" w:rsidRDefault="00915BC4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Mekky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will forward information on VU Podcast studio to Jaap, and upon his approval </w:t>
      </w: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Frank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will organise the first podcast in which Jaap will be interviewed</w:t>
      </w:r>
    </w:p>
    <w:p w14:paraId="53AA8867" w14:textId="620A8ED7" w:rsidR="00915BC4" w:rsidRPr="00B3557B" w:rsidRDefault="00915BC4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Mekky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will reorganise Drive</w:t>
      </w:r>
      <w:r w:rsidR="00B3557B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, categorising the different activities under communication and dissemination; </w:t>
      </w:r>
      <w:r w:rsidR="00B3557B" w:rsidRPr="00B3557B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Lima</w:t>
      </w:r>
      <w:r w:rsidR="00B3557B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r w:rsidR="00B3557B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will upload the Deliverables and Milestones table in the drive</w:t>
      </w:r>
    </w:p>
    <w:p w14:paraId="0B9ECA27" w14:textId="02B453C2" w:rsidR="00B3557B" w:rsidRPr="00B3557B" w:rsidRDefault="00B3557B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Mekky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will send reminder email to Bruno (on podcast and video update) and to the next providers of a blog </w:t>
      </w:r>
    </w:p>
    <w:p w14:paraId="1F802AA8" w14:textId="77777777" w:rsidR="00B3557B" w:rsidRPr="00B3557B" w:rsidRDefault="00B3557B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Lima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will follow up on the milestone “policy brief”</w:t>
      </w:r>
    </w:p>
    <w:p w14:paraId="15DCEE72" w14:textId="47D37886" w:rsidR="00B3557B" w:rsidRPr="00B3557B" w:rsidRDefault="00B3557B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 w:rsidRPr="00B3557B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Denis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will show in next meeting how he posts content on the Music360 LinkedIn, and share login info – the goal is that we can all support in the social </w:t>
      </w:r>
    </w:p>
    <w:p w14:paraId="5AA33C60" w14:textId="0643687C" w:rsidR="00B3557B" w:rsidRPr="00915BC4" w:rsidRDefault="00B3557B" w:rsidP="00915BC4">
      <w:pPr>
        <w:pStyle w:val="ListParagraph"/>
        <w:numPr>
          <w:ilvl w:val="0"/>
          <w:numId w:val="6"/>
        </w:num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Wikipedia </w:t>
      </w:r>
    </w:p>
    <w:sectPr w:rsidR="00B3557B" w:rsidRPr="00915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64E4"/>
    <w:multiLevelType w:val="hybridMultilevel"/>
    <w:tmpl w:val="9CAC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768A"/>
    <w:multiLevelType w:val="hybridMultilevel"/>
    <w:tmpl w:val="9E86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38D3"/>
    <w:multiLevelType w:val="hybridMultilevel"/>
    <w:tmpl w:val="17A43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4F190E"/>
    <w:multiLevelType w:val="hybridMultilevel"/>
    <w:tmpl w:val="C2EC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96284"/>
    <w:multiLevelType w:val="hybridMultilevel"/>
    <w:tmpl w:val="7D10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C7E38"/>
    <w:multiLevelType w:val="hybridMultilevel"/>
    <w:tmpl w:val="F9EA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01463">
    <w:abstractNumId w:val="0"/>
  </w:num>
  <w:num w:numId="2" w16cid:durableId="527371567">
    <w:abstractNumId w:val="4"/>
  </w:num>
  <w:num w:numId="3" w16cid:durableId="779835797">
    <w:abstractNumId w:val="5"/>
  </w:num>
  <w:num w:numId="4" w16cid:durableId="2102555884">
    <w:abstractNumId w:val="3"/>
  </w:num>
  <w:num w:numId="5" w16cid:durableId="1769808600">
    <w:abstractNumId w:val="2"/>
  </w:num>
  <w:num w:numId="6" w16cid:durableId="75073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EF"/>
    <w:rsid w:val="0000348E"/>
    <w:rsid w:val="000156B3"/>
    <w:rsid w:val="000314EA"/>
    <w:rsid w:val="00037665"/>
    <w:rsid w:val="00054899"/>
    <w:rsid w:val="000568CF"/>
    <w:rsid w:val="0007660A"/>
    <w:rsid w:val="000814E7"/>
    <w:rsid w:val="0008675C"/>
    <w:rsid w:val="00097D52"/>
    <w:rsid w:val="000E7299"/>
    <w:rsid w:val="000F362A"/>
    <w:rsid w:val="000F5D6C"/>
    <w:rsid w:val="000F6C00"/>
    <w:rsid w:val="00102BF8"/>
    <w:rsid w:val="00123D2B"/>
    <w:rsid w:val="00124336"/>
    <w:rsid w:val="001463C3"/>
    <w:rsid w:val="0017079A"/>
    <w:rsid w:val="00170B81"/>
    <w:rsid w:val="00170EA1"/>
    <w:rsid w:val="00193CCD"/>
    <w:rsid w:val="001B21D1"/>
    <w:rsid w:val="001E0EAE"/>
    <w:rsid w:val="001E1A09"/>
    <w:rsid w:val="001E7319"/>
    <w:rsid w:val="001F5AF0"/>
    <w:rsid w:val="00203522"/>
    <w:rsid w:val="00212C0F"/>
    <w:rsid w:val="00243840"/>
    <w:rsid w:val="00267485"/>
    <w:rsid w:val="00270B83"/>
    <w:rsid w:val="00275122"/>
    <w:rsid w:val="002769B4"/>
    <w:rsid w:val="00276C71"/>
    <w:rsid w:val="002B4442"/>
    <w:rsid w:val="002C12CB"/>
    <w:rsid w:val="002D49AA"/>
    <w:rsid w:val="002F3223"/>
    <w:rsid w:val="002F447F"/>
    <w:rsid w:val="002F5D85"/>
    <w:rsid w:val="00301248"/>
    <w:rsid w:val="003039CE"/>
    <w:rsid w:val="00331F55"/>
    <w:rsid w:val="00347251"/>
    <w:rsid w:val="003630CA"/>
    <w:rsid w:val="00365B1A"/>
    <w:rsid w:val="00385219"/>
    <w:rsid w:val="00386178"/>
    <w:rsid w:val="00394316"/>
    <w:rsid w:val="003B3026"/>
    <w:rsid w:val="003B4BD1"/>
    <w:rsid w:val="003B706E"/>
    <w:rsid w:val="003E4908"/>
    <w:rsid w:val="003F5251"/>
    <w:rsid w:val="0040530E"/>
    <w:rsid w:val="00411D39"/>
    <w:rsid w:val="00421AEF"/>
    <w:rsid w:val="00422126"/>
    <w:rsid w:val="00424968"/>
    <w:rsid w:val="00450C61"/>
    <w:rsid w:val="00453713"/>
    <w:rsid w:val="0045399C"/>
    <w:rsid w:val="004576FC"/>
    <w:rsid w:val="00462A36"/>
    <w:rsid w:val="00466F6A"/>
    <w:rsid w:val="00490FB3"/>
    <w:rsid w:val="004920E1"/>
    <w:rsid w:val="00495BC1"/>
    <w:rsid w:val="004A5B9B"/>
    <w:rsid w:val="004B0505"/>
    <w:rsid w:val="004D2AF1"/>
    <w:rsid w:val="004D490B"/>
    <w:rsid w:val="004D60C3"/>
    <w:rsid w:val="004D79BB"/>
    <w:rsid w:val="004F48E9"/>
    <w:rsid w:val="005007BB"/>
    <w:rsid w:val="0050772E"/>
    <w:rsid w:val="00517637"/>
    <w:rsid w:val="005209D0"/>
    <w:rsid w:val="005256B5"/>
    <w:rsid w:val="00540AAA"/>
    <w:rsid w:val="00560D9F"/>
    <w:rsid w:val="0057151E"/>
    <w:rsid w:val="005871BB"/>
    <w:rsid w:val="0059288B"/>
    <w:rsid w:val="00592CBD"/>
    <w:rsid w:val="005A088D"/>
    <w:rsid w:val="005A25E6"/>
    <w:rsid w:val="005A2A10"/>
    <w:rsid w:val="005A461D"/>
    <w:rsid w:val="005A6DDF"/>
    <w:rsid w:val="005A7275"/>
    <w:rsid w:val="005B45B5"/>
    <w:rsid w:val="005D48B4"/>
    <w:rsid w:val="005E3718"/>
    <w:rsid w:val="005F2F01"/>
    <w:rsid w:val="005F38A1"/>
    <w:rsid w:val="0061579F"/>
    <w:rsid w:val="00620CC6"/>
    <w:rsid w:val="006213FD"/>
    <w:rsid w:val="00621747"/>
    <w:rsid w:val="00626D3F"/>
    <w:rsid w:val="00631ADF"/>
    <w:rsid w:val="00633488"/>
    <w:rsid w:val="006367E5"/>
    <w:rsid w:val="006424E0"/>
    <w:rsid w:val="0064722C"/>
    <w:rsid w:val="00647EF9"/>
    <w:rsid w:val="006737DA"/>
    <w:rsid w:val="00682525"/>
    <w:rsid w:val="00682878"/>
    <w:rsid w:val="00685EFE"/>
    <w:rsid w:val="006909F0"/>
    <w:rsid w:val="006944CB"/>
    <w:rsid w:val="00697376"/>
    <w:rsid w:val="006B4C74"/>
    <w:rsid w:val="006D6EE2"/>
    <w:rsid w:val="006E2561"/>
    <w:rsid w:val="007022F9"/>
    <w:rsid w:val="00705BFD"/>
    <w:rsid w:val="00724E40"/>
    <w:rsid w:val="00735C80"/>
    <w:rsid w:val="00737183"/>
    <w:rsid w:val="00742AA4"/>
    <w:rsid w:val="00750B90"/>
    <w:rsid w:val="0075268A"/>
    <w:rsid w:val="00757B54"/>
    <w:rsid w:val="007673F5"/>
    <w:rsid w:val="00774862"/>
    <w:rsid w:val="00777B8E"/>
    <w:rsid w:val="00781199"/>
    <w:rsid w:val="007A40EE"/>
    <w:rsid w:val="007B383F"/>
    <w:rsid w:val="007C42D2"/>
    <w:rsid w:val="007D65F8"/>
    <w:rsid w:val="007E6480"/>
    <w:rsid w:val="007E7D5C"/>
    <w:rsid w:val="007F4137"/>
    <w:rsid w:val="00801313"/>
    <w:rsid w:val="008122EA"/>
    <w:rsid w:val="00816C32"/>
    <w:rsid w:val="00823A95"/>
    <w:rsid w:val="0082750B"/>
    <w:rsid w:val="00844749"/>
    <w:rsid w:val="0084558D"/>
    <w:rsid w:val="00850411"/>
    <w:rsid w:val="00862B19"/>
    <w:rsid w:val="0086304C"/>
    <w:rsid w:val="00866EEF"/>
    <w:rsid w:val="008749EF"/>
    <w:rsid w:val="00875119"/>
    <w:rsid w:val="00886941"/>
    <w:rsid w:val="008A0818"/>
    <w:rsid w:val="008A3FFC"/>
    <w:rsid w:val="008A40B6"/>
    <w:rsid w:val="008C349E"/>
    <w:rsid w:val="008D1E8C"/>
    <w:rsid w:val="008D25A5"/>
    <w:rsid w:val="008D2AFE"/>
    <w:rsid w:val="008D515A"/>
    <w:rsid w:val="008D6220"/>
    <w:rsid w:val="008D7C59"/>
    <w:rsid w:val="008E24CB"/>
    <w:rsid w:val="008F2A1A"/>
    <w:rsid w:val="008F5287"/>
    <w:rsid w:val="008F56A1"/>
    <w:rsid w:val="008F7755"/>
    <w:rsid w:val="00901487"/>
    <w:rsid w:val="00901659"/>
    <w:rsid w:val="00903D6F"/>
    <w:rsid w:val="0091001B"/>
    <w:rsid w:val="0091115B"/>
    <w:rsid w:val="00915BC4"/>
    <w:rsid w:val="00945B15"/>
    <w:rsid w:val="00946632"/>
    <w:rsid w:val="00954B36"/>
    <w:rsid w:val="00964D26"/>
    <w:rsid w:val="00974564"/>
    <w:rsid w:val="009745A7"/>
    <w:rsid w:val="009776B8"/>
    <w:rsid w:val="009824F4"/>
    <w:rsid w:val="009B3D1E"/>
    <w:rsid w:val="009C0FF1"/>
    <w:rsid w:val="009D2C49"/>
    <w:rsid w:val="009F5853"/>
    <w:rsid w:val="00A050C9"/>
    <w:rsid w:val="00A17EB1"/>
    <w:rsid w:val="00A3633C"/>
    <w:rsid w:val="00A46A42"/>
    <w:rsid w:val="00A53547"/>
    <w:rsid w:val="00A65503"/>
    <w:rsid w:val="00A67301"/>
    <w:rsid w:val="00A84D73"/>
    <w:rsid w:val="00A87C18"/>
    <w:rsid w:val="00AB76BC"/>
    <w:rsid w:val="00AC5C53"/>
    <w:rsid w:val="00AC5E72"/>
    <w:rsid w:val="00AD1A36"/>
    <w:rsid w:val="00AD2725"/>
    <w:rsid w:val="00AD60B9"/>
    <w:rsid w:val="00AE6EC5"/>
    <w:rsid w:val="00AE6FBA"/>
    <w:rsid w:val="00AE75C6"/>
    <w:rsid w:val="00AF00B6"/>
    <w:rsid w:val="00AF6170"/>
    <w:rsid w:val="00B15D0F"/>
    <w:rsid w:val="00B233BE"/>
    <w:rsid w:val="00B26FE0"/>
    <w:rsid w:val="00B31E73"/>
    <w:rsid w:val="00B35237"/>
    <w:rsid w:val="00B3557B"/>
    <w:rsid w:val="00B356F9"/>
    <w:rsid w:val="00B373BB"/>
    <w:rsid w:val="00B45645"/>
    <w:rsid w:val="00B669A9"/>
    <w:rsid w:val="00B71E4D"/>
    <w:rsid w:val="00B85820"/>
    <w:rsid w:val="00B96249"/>
    <w:rsid w:val="00B97EFC"/>
    <w:rsid w:val="00BC3AE9"/>
    <w:rsid w:val="00BD47D9"/>
    <w:rsid w:val="00BF18F5"/>
    <w:rsid w:val="00BF388F"/>
    <w:rsid w:val="00C036AE"/>
    <w:rsid w:val="00C05AE7"/>
    <w:rsid w:val="00C05B42"/>
    <w:rsid w:val="00C1456E"/>
    <w:rsid w:val="00C20F55"/>
    <w:rsid w:val="00C21121"/>
    <w:rsid w:val="00C3637B"/>
    <w:rsid w:val="00C36653"/>
    <w:rsid w:val="00C40390"/>
    <w:rsid w:val="00C57AE2"/>
    <w:rsid w:val="00C61231"/>
    <w:rsid w:val="00C75768"/>
    <w:rsid w:val="00C8495B"/>
    <w:rsid w:val="00C96950"/>
    <w:rsid w:val="00CA383E"/>
    <w:rsid w:val="00CA3D5B"/>
    <w:rsid w:val="00CA4F40"/>
    <w:rsid w:val="00CA744D"/>
    <w:rsid w:val="00CD29BD"/>
    <w:rsid w:val="00CD3477"/>
    <w:rsid w:val="00CE15B3"/>
    <w:rsid w:val="00CE4EF6"/>
    <w:rsid w:val="00CE54E1"/>
    <w:rsid w:val="00D01614"/>
    <w:rsid w:val="00D0229B"/>
    <w:rsid w:val="00D15203"/>
    <w:rsid w:val="00D232FE"/>
    <w:rsid w:val="00D3084A"/>
    <w:rsid w:val="00D54E0D"/>
    <w:rsid w:val="00D71487"/>
    <w:rsid w:val="00D71A77"/>
    <w:rsid w:val="00DA66B1"/>
    <w:rsid w:val="00DB042A"/>
    <w:rsid w:val="00DC2AD1"/>
    <w:rsid w:val="00DC5B10"/>
    <w:rsid w:val="00DC5E10"/>
    <w:rsid w:val="00DC6642"/>
    <w:rsid w:val="00DD6280"/>
    <w:rsid w:val="00DE0AA9"/>
    <w:rsid w:val="00DE6833"/>
    <w:rsid w:val="00E11DF0"/>
    <w:rsid w:val="00E12A37"/>
    <w:rsid w:val="00E23B82"/>
    <w:rsid w:val="00E72E46"/>
    <w:rsid w:val="00E75BC3"/>
    <w:rsid w:val="00E914BA"/>
    <w:rsid w:val="00E97C64"/>
    <w:rsid w:val="00EA4D22"/>
    <w:rsid w:val="00EA6582"/>
    <w:rsid w:val="00EB120A"/>
    <w:rsid w:val="00EB49D3"/>
    <w:rsid w:val="00EB54C3"/>
    <w:rsid w:val="00EC1F0A"/>
    <w:rsid w:val="00EE2DD5"/>
    <w:rsid w:val="00EF77E9"/>
    <w:rsid w:val="00F00AB2"/>
    <w:rsid w:val="00F12762"/>
    <w:rsid w:val="00F12CB4"/>
    <w:rsid w:val="00F1734D"/>
    <w:rsid w:val="00F23FDA"/>
    <w:rsid w:val="00F32BE7"/>
    <w:rsid w:val="00F545AA"/>
    <w:rsid w:val="00F670BB"/>
    <w:rsid w:val="00F7294F"/>
    <w:rsid w:val="00F745D3"/>
    <w:rsid w:val="00F97EEA"/>
    <w:rsid w:val="00FA2BE3"/>
    <w:rsid w:val="00FA36C2"/>
    <w:rsid w:val="00FA6F2A"/>
    <w:rsid w:val="00FB78A4"/>
    <w:rsid w:val="00FC4DF0"/>
    <w:rsid w:val="00FC5777"/>
    <w:rsid w:val="00FC59A5"/>
    <w:rsid w:val="00FD0347"/>
    <w:rsid w:val="00FD76E4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DCDCEB"/>
  <w15:chartTrackingRefBased/>
  <w15:docId w15:val="{18D8308C-18EA-5F46-8C6B-206D6FD1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E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EE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66EEF"/>
  </w:style>
  <w:style w:type="character" w:customStyle="1" w:styleId="outlook-search-highlight">
    <w:name w:val="outlook-search-highlight"/>
    <w:basedOn w:val="DefaultParagraphFont"/>
    <w:rsid w:val="0086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Zaidi, S.M. (Mekky)</dc:creator>
  <cp:keywords/>
  <dc:description/>
  <cp:lastModifiedBy>Zaidi, S.M. (Mekky)</cp:lastModifiedBy>
  <cp:revision>3</cp:revision>
  <dcterms:created xsi:type="dcterms:W3CDTF">2025-03-18T12:00:00Z</dcterms:created>
  <dcterms:modified xsi:type="dcterms:W3CDTF">2025-03-18T16:00:00Z</dcterms:modified>
</cp:coreProperties>
</file>